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C92" w:rsidRPr="002E45AD" w:rsidRDefault="002E45AD" w:rsidP="002E45AD">
      <w:pPr>
        <w:spacing w:line="360" w:lineRule="auto"/>
        <w:jc w:val="both"/>
        <w:rPr>
          <w:rFonts w:ascii="Arial" w:hAnsi="Arial" w:cs="Arial"/>
          <w:b/>
          <w:iCs/>
          <w:sz w:val="28"/>
          <w:szCs w:val="28"/>
          <w:lang w:val="es-ES_tradnl"/>
        </w:rPr>
      </w:pPr>
      <w:r>
        <w:rPr>
          <w:rFonts w:ascii="Arial" w:hAnsi="Arial" w:cs="Arial"/>
          <w:b/>
          <w:iCs/>
          <w:sz w:val="28"/>
          <w:szCs w:val="28"/>
          <w:lang w:val="es-ES_tradnl"/>
        </w:rPr>
        <w:t>C</w:t>
      </w:r>
      <w:r w:rsidRPr="002E45AD">
        <w:rPr>
          <w:rFonts w:ascii="Arial" w:hAnsi="Arial" w:cs="Arial"/>
          <w:b/>
          <w:iCs/>
          <w:sz w:val="28"/>
          <w:szCs w:val="28"/>
          <w:lang w:val="es-ES_tradnl"/>
        </w:rPr>
        <w:t xml:space="preserve">omposición, salarios y promoción social en el </w:t>
      </w:r>
      <w:r>
        <w:rPr>
          <w:rFonts w:ascii="Arial" w:hAnsi="Arial" w:cs="Arial"/>
          <w:b/>
          <w:iCs/>
          <w:sz w:val="28"/>
          <w:szCs w:val="28"/>
          <w:lang w:val="es-ES_tradnl"/>
        </w:rPr>
        <w:t>servicio doméstico rural de la G</w:t>
      </w:r>
      <w:r w:rsidRPr="002E45AD">
        <w:rPr>
          <w:rFonts w:ascii="Arial" w:hAnsi="Arial" w:cs="Arial"/>
          <w:b/>
          <w:iCs/>
          <w:sz w:val="28"/>
          <w:szCs w:val="28"/>
          <w:lang w:val="es-ES_tradnl"/>
        </w:rPr>
        <w:t>alicia interior, 1700-1825</w:t>
      </w:r>
    </w:p>
    <w:p w:rsidR="00F91A04" w:rsidRPr="002E45AD" w:rsidRDefault="00F91A04" w:rsidP="002E45AD">
      <w:pPr>
        <w:spacing w:line="360" w:lineRule="auto"/>
        <w:jc w:val="both"/>
        <w:rPr>
          <w:rFonts w:ascii="Arial" w:hAnsi="Arial" w:cs="Arial"/>
          <w:b/>
          <w:iCs/>
          <w:lang w:val="es-ES_tradnl"/>
        </w:rPr>
      </w:pPr>
    </w:p>
    <w:p w:rsidR="00F91A04" w:rsidRPr="002E45AD" w:rsidRDefault="00F91A04" w:rsidP="002E45AD">
      <w:pPr>
        <w:spacing w:line="360" w:lineRule="auto"/>
        <w:rPr>
          <w:rFonts w:ascii="Arial" w:hAnsi="Arial" w:cs="Arial"/>
          <w:b/>
          <w:iCs/>
          <w:lang w:val="pt-BR"/>
        </w:rPr>
      </w:pPr>
      <w:r w:rsidRPr="002E45AD">
        <w:rPr>
          <w:rFonts w:ascii="Arial" w:hAnsi="Arial" w:cs="Arial"/>
          <w:b/>
          <w:iCs/>
          <w:lang w:val="pt-BR"/>
        </w:rPr>
        <w:t>Isidro Dubert</w:t>
      </w:r>
    </w:p>
    <w:p w:rsidR="00F91A04" w:rsidRDefault="0099083F" w:rsidP="002E45AD">
      <w:pPr>
        <w:spacing w:line="360" w:lineRule="auto"/>
        <w:rPr>
          <w:rFonts w:ascii="Arial" w:hAnsi="Arial" w:cs="Arial"/>
          <w:iCs/>
          <w:sz w:val="20"/>
          <w:szCs w:val="20"/>
          <w:lang w:val="pt-BR"/>
        </w:rPr>
      </w:pPr>
      <w:r>
        <w:rPr>
          <w:rFonts w:ascii="Arial" w:hAnsi="Arial" w:cs="Arial"/>
          <w:iCs/>
          <w:sz w:val="20"/>
          <w:szCs w:val="20"/>
          <w:lang w:val="pt-BR"/>
        </w:rPr>
        <w:t>Universidad</w:t>
      </w:r>
      <w:r w:rsidR="00F91A04" w:rsidRPr="002E45AD">
        <w:rPr>
          <w:rFonts w:ascii="Arial" w:hAnsi="Arial" w:cs="Arial"/>
          <w:iCs/>
          <w:sz w:val="20"/>
          <w:szCs w:val="20"/>
          <w:lang w:val="pt-BR"/>
        </w:rPr>
        <w:t xml:space="preserve"> de Santiago de Compostela</w:t>
      </w:r>
      <w:r w:rsidR="002E45AD">
        <w:rPr>
          <w:rFonts w:ascii="Arial" w:hAnsi="Arial" w:cs="Arial"/>
          <w:iCs/>
          <w:sz w:val="20"/>
          <w:szCs w:val="20"/>
          <w:lang w:val="pt-BR"/>
        </w:rPr>
        <w:t xml:space="preserve">, </w:t>
      </w:r>
      <w:r>
        <w:rPr>
          <w:rFonts w:ascii="Arial" w:hAnsi="Arial" w:cs="Arial"/>
          <w:iCs/>
          <w:sz w:val="20"/>
          <w:szCs w:val="20"/>
          <w:lang w:val="pt-BR"/>
        </w:rPr>
        <w:t>Galicia, Spain</w:t>
      </w:r>
    </w:p>
    <w:p w:rsidR="002E45AD" w:rsidRDefault="00A724AA" w:rsidP="002E45AD">
      <w:pPr>
        <w:spacing w:line="360" w:lineRule="auto"/>
        <w:rPr>
          <w:rFonts w:ascii="Arial" w:hAnsi="Arial" w:cs="Arial"/>
          <w:b/>
          <w:iCs/>
          <w:color w:val="000000" w:themeColor="text1"/>
          <w:sz w:val="20"/>
          <w:szCs w:val="20"/>
        </w:rPr>
      </w:pPr>
      <w:hyperlink r:id="rId8" w:history="1">
        <w:r w:rsidR="0099083F" w:rsidRPr="00E463D6">
          <w:rPr>
            <w:rStyle w:val="Hipervnculo"/>
            <w:rFonts w:ascii="Arial" w:hAnsi="Arial" w:cs="Arial"/>
            <w:b/>
            <w:iCs/>
            <w:sz w:val="20"/>
            <w:szCs w:val="20"/>
          </w:rPr>
          <w:t>isidro.dubert@usc.es</w:t>
        </w:r>
      </w:hyperlink>
    </w:p>
    <w:p w:rsidR="0099083F" w:rsidRPr="0099083F" w:rsidRDefault="0099083F" w:rsidP="002E45AD">
      <w:pPr>
        <w:spacing w:line="360" w:lineRule="auto"/>
        <w:rPr>
          <w:rFonts w:ascii="Arial" w:hAnsi="Arial" w:cs="Arial"/>
          <w:b/>
          <w:iCs/>
          <w:color w:val="000000" w:themeColor="text1"/>
          <w:sz w:val="20"/>
          <w:szCs w:val="20"/>
        </w:rPr>
      </w:pPr>
    </w:p>
    <w:p w:rsidR="00A4565E" w:rsidRPr="002E45AD" w:rsidRDefault="00EE1D4D" w:rsidP="002E45AD">
      <w:pPr>
        <w:jc w:val="both"/>
        <w:rPr>
          <w:rFonts w:ascii="Arial" w:hAnsi="Arial" w:cs="Arial"/>
          <w:sz w:val="20"/>
          <w:szCs w:val="20"/>
        </w:rPr>
      </w:pPr>
      <w:r w:rsidRPr="002E45AD">
        <w:rPr>
          <w:rFonts w:ascii="Arial" w:hAnsi="Arial" w:cs="Arial"/>
          <w:iCs/>
          <w:sz w:val="20"/>
          <w:szCs w:val="20"/>
          <w:lang w:val="es-ES_tradnl"/>
        </w:rPr>
        <w:t>Gracias al manejo de la información contenida en un variado elenco de fuentes</w:t>
      </w:r>
      <w:r w:rsidR="002E218F">
        <w:rPr>
          <w:rFonts w:ascii="Arial" w:hAnsi="Arial" w:cs="Arial"/>
          <w:iCs/>
          <w:sz w:val="20"/>
          <w:szCs w:val="20"/>
          <w:lang w:val="es-ES_tradnl"/>
        </w:rPr>
        <w:t>,</w:t>
      </w:r>
      <w:r w:rsidRPr="002E45AD">
        <w:rPr>
          <w:rFonts w:ascii="Arial" w:hAnsi="Arial" w:cs="Arial"/>
          <w:iCs/>
          <w:sz w:val="20"/>
          <w:szCs w:val="20"/>
          <w:lang w:val="es-ES_tradnl"/>
        </w:rPr>
        <w:t xml:space="preserve"> </w:t>
      </w:r>
      <w:r w:rsidR="00941656" w:rsidRPr="002E45AD">
        <w:rPr>
          <w:rFonts w:ascii="Arial" w:hAnsi="Arial" w:cs="Arial"/>
          <w:iCs/>
          <w:sz w:val="20"/>
          <w:szCs w:val="20"/>
          <w:lang w:val="es-ES_tradnl"/>
        </w:rPr>
        <w:t xml:space="preserve">estudiaremos </w:t>
      </w:r>
      <w:r w:rsidR="00A4565E" w:rsidRPr="002E45AD">
        <w:rPr>
          <w:rFonts w:ascii="Arial" w:hAnsi="Arial" w:cs="Arial"/>
          <w:sz w:val="20"/>
          <w:szCs w:val="20"/>
        </w:rPr>
        <w:t xml:space="preserve">las características, composición, salarios y promoción social </w:t>
      </w:r>
      <w:r w:rsidR="00600C63" w:rsidRPr="002E45AD">
        <w:rPr>
          <w:rFonts w:ascii="Arial" w:hAnsi="Arial" w:cs="Arial"/>
          <w:sz w:val="20"/>
          <w:szCs w:val="20"/>
        </w:rPr>
        <w:t xml:space="preserve">de los integrantes </w:t>
      </w:r>
      <w:r w:rsidR="00A4565E" w:rsidRPr="002E45AD">
        <w:rPr>
          <w:rFonts w:ascii="Arial" w:hAnsi="Arial" w:cs="Arial"/>
          <w:sz w:val="20"/>
          <w:szCs w:val="20"/>
        </w:rPr>
        <w:t>del servicio doméstico rural</w:t>
      </w:r>
      <w:r w:rsidR="00600C63" w:rsidRPr="002E45AD">
        <w:rPr>
          <w:rFonts w:ascii="Arial" w:hAnsi="Arial" w:cs="Arial"/>
          <w:sz w:val="20"/>
          <w:szCs w:val="20"/>
        </w:rPr>
        <w:t xml:space="preserve">. Para ello, tomaremos como ejemplo lo sucedido a </w:t>
      </w:r>
      <w:r w:rsidR="00A4565E" w:rsidRPr="002E45AD">
        <w:rPr>
          <w:rFonts w:ascii="Arial" w:hAnsi="Arial" w:cs="Arial"/>
          <w:sz w:val="20"/>
          <w:szCs w:val="20"/>
        </w:rPr>
        <w:t>los criados que trabaja</w:t>
      </w:r>
      <w:r w:rsidRPr="002E45AD">
        <w:rPr>
          <w:rFonts w:ascii="Arial" w:hAnsi="Arial" w:cs="Arial"/>
          <w:sz w:val="20"/>
          <w:szCs w:val="20"/>
        </w:rPr>
        <w:t>ro</w:t>
      </w:r>
      <w:r w:rsidR="00A4565E" w:rsidRPr="002E45AD">
        <w:rPr>
          <w:rFonts w:ascii="Arial" w:hAnsi="Arial" w:cs="Arial"/>
          <w:sz w:val="20"/>
          <w:szCs w:val="20"/>
        </w:rPr>
        <w:t xml:space="preserve">n en los hogares del clero secular de la Galicia interior. Un área geográfica donde se </w:t>
      </w:r>
      <w:r w:rsidR="000A3EDB" w:rsidRPr="002E45AD">
        <w:rPr>
          <w:rFonts w:ascii="Arial" w:hAnsi="Arial" w:cs="Arial"/>
          <w:sz w:val="20"/>
          <w:szCs w:val="20"/>
        </w:rPr>
        <w:t xml:space="preserve">encontraban </w:t>
      </w:r>
      <w:r w:rsidR="009844CF" w:rsidRPr="002E45AD">
        <w:rPr>
          <w:rFonts w:ascii="Arial" w:hAnsi="Arial" w:cs="Arial"/>
          <w:sz w:val="20"/>
          <w:szCs w:val="20"/>
        </w:rPr>
        <w:t xml:space="preserve">radicados </w:t>
      </w:r>
      <w:r w:rsidR="00A4565E" w:rsidRPr="002E45AD">
        <w:rPr>
          <w:rFonts w:ascii="Arial" w:hAnsi="Arial" w:cs="Arial"/>
          <w:sz w:val="20"/>
          <w:szCs w:val="20"/>
        </w:rPr>
        <w:t>sus principales mercados de trabajo</w:t>
      </w:r>
      <w:r w:rsidR="00600C63" w:rsidRPr="002E45AD">
        <w:rPr>
          <w:rFonts w:ascii="Arial" w:hAnsi="Arial" w:cs="Arial"/>
          <w:sz w:val="20"/>
          <w:szCs w:val="20"/>
        </w:rPr>
        <w:t xml:space="preserve"> en el noroeste </w:t>
      </w:r>
      <w:r w:rsidR="00941656" w:rsidRPr="002E45AD">
        <w:rPr>
          <w:rFonts w:ascii="Arial" w:hAnsi="Arial" w:cs="Arial"/>
          <w:sz w:val="20"/>
          <w:szCs w:val="20"/>
        </w:rPr>
        <w:t>de la Península Ibérica</w:t>
      </w:r>
      <w:r w:rsidRPr="002E45AD">
        <w:rPr>
          <w:rFonts w:ascii="Arial" w:hAnsi="Arial" w:cs="Arial"/>
          <w:sz w:val="20"/>
          <w:szCs w:val="20"/>
        </w:rPr>
        <w:t xml:space="preserve">, </w:t>
      </w:r>
      <w:r w:rsidR="00600C63" w:rsidRPr="002E45AD">
        <w:rPr>
          <w:rFonts w:ascii="Arial" w:hAnsi="Arial" w:cs="Arial"/>
          <w:sz w:val="20"/>
          <w:szCs w:val="20"/>
        </w:rPr>
        <w:t>tal y como lo prueba el hecho de q</w:t>
      </w:r>
      <w:r w:rsidRPr="002E45AD">
        <w:rPr>
          <w:rFonts w:ascii="Arial" w:hAnsi="Arial" w:cs="Arial"/>
          <w:sz w:val="20"/>
          <w:szCs w:val="20"/>
        </w:rPr>
        <w:t xml:space="preserve">ue a mediados del siglo XVIII </w:t>
      </w:r>
      <w:r w:rsidR="00600C63" w:rsidRPr="002E45AD">
        <w:rPr>
          <w:rFonts w:ascii="Arial" w:hAnsi="Arial" w:cs="Arial"/>
          <w:sz w:val="20"/>
          <w:szCs w:val="20"/>
        </w:rPr>
        <w:t>de un 8 a un 10</w:t>
      </w:r>
      <w:r w:rsidR="002E218F">
        <w:rPr>
          <w:rFonts w:ascii="Arial" w:hAnsi="Arial" w:cs="Arial"/>
          <w:sz w:val="20"/>
          <w:szCs w:val="20"/>
        </w:rPr>
        <w:t xml:space="preserve"> </w:t>
      </w:r>
      <w:r w:rsidR="00600C63" w:rsidRPr="002E45AD">
        <w:rPr>
          <w:rFonts w:ascii="Arial" w:hAnsi="Arial" w:cs="Arial"/>
          <w:sz w:val="20"/>
          <w:szCs w:val="20"/>
        </w:rPr>
        <w:t>% del total de su</w:t>
      </w:r>
      <w:r w:rsidRPr="002E45AD">
        <w:rPr>
          <w:rFonts w:ascii="Arial" w:hAnsi="Arial" w:cs="Arial"/>
          <w:sz w:val="20"/>
          <w:szCs w:val="20"/>
        </w:rPr>
        <w:t xml:space="preserve"> población se encontra</w:t>
      </w:r>
      <w:r w:rsidR="00600C63" w:rsidRPr="002E45AD">
        <w:rPr>
          <w:rFonts w:ascii="Arial" w:hAnsi="Arial" w:cs="Arial"/>
          <w:sz w:val="20"/>
          <w:szCs w:val="20"/>
        </w:rPr>
        <w:t>se</w:t>
      </w:r>
      <w:r w:rsidRPr="002E45AD">
        <w:rPr>
          <w:rFonts w:ascii="Arial" w:hAnsi="Arial" w:cs="Arial"/>
          <w:sz w:val="20"/>
          <w:szCs w:val="20"/>
        </w:rPr>
        <w:t xml:space="preserve"> empleada en el oficio. Sobre esta base nos acercaremos</w:t>
      </w:r>
      <w:r w:rsidR="00600C63" w:rsidRPr="002E45AD">
        <w:rPr>
          <w:rFonts w:ascii="Arial" w:hAnsi="Arial" w:cs="Arial"/>
          <w:sz w:val="20"/>
          <w:szCs w:val="20"/>
        </w:rPr>
        <w:t xml:space="preserve">, entre otras cuestiones, a </w:t>
      </w:r>
      <w:r w:rsidR="00A4565E" w:rsidRPr="002E45AD">
        <w:rPr>
          <w:rFonts w:ascii="Arial" w:hAnsi="Arial" w:cs="Arial"/>
          <w:sz w:val="20"/>
          <w:szCs w:val="20"/>
        </w:rPr>
        <w:t xml:space="preserve">la consideración laboral </w:t>
      </w:r>
      <w:r w:rsidR="000A3EDB" w:rsidRPr="002E45AD">
        <w:rPr>
          <w:rFonts w:ascii="Arial" w:hAnsi="Arial" w:cs="Arial"/>
          <w:sz w:val="20"/>
          <w:szCs w:val="20"/>
        </w:rPr>
        <w:t>y</w:t>
      </w:r>
      <w:r w:rsidR="00A4565E" w:rsidRPr="002E45AD">
        <w:rPr>
          <w:rFonts w:ascii="Arial" w:hAnsi="Arial" w:cs="Arial"/>
          <w:sz w:val="20"/>
          <w:szCs w:val="20"/>
        </w:rPr>
        <w:t xml:space="preserve"> social de los criados</w:t>
      </w:r>
      <w:r w:rsidRPr="002E45AD">
        <w:rPr>
          <w:rFonts w:ascii="Arial" w:hAnsi="Arial" w:cs="Arial"/>
          <w:sz w:val="20"/>
          <w:szCs w:val="20"/>
        </w:rPr>
        <w:t>,</w:t>
      </w:r>
      <w:r w:rsidR="00A4565E" w:rsidRPr="002E45AD">
        <w:rPr>
          <w:rFonts w:ascii="Arial" w:hAnsi="Arial" w:cs="Arial"/>
          <w:sz w:val="20"/>
          <w:szCs w:val="20"/>
        </w:rPr>
        <w:t xml:space="preserve"> </w:t>
      </w:r>
      <w:r w:rsidR="00600C63" w:rsidRPr="002E45AD">
        <w:rPr>
          <w:rFonts w:ascii="Arial" w:hAnsi="Arial" w:cs="Arial"/>
          <w:sz w:val="20"/>
          <w:szCs w:val="20"/>
        </w:rPr>
        <w:t>a</w:t>
      </w:r>
      <w:r w:rsidRPr="002E45AD">
        <w:rPr>
          <w:rFonts w:ascii="Arial" w:hAnsi="Arial" w:cs="Arial"/>
          <w:sz w:val="20"/>
          <w:szCs w:val="20"/>
        </w:rPr>
        <w:t xml:space="preserve"> su relativa </w:t>
      </w:r>
      <w:r w:rsidR="00A4565E" w:rsidRPr="002E45AD">
        <w:rPr>
          <w:rFonts w:ascii="Arial" w:hAnsi="Arial" w:cs="Arial"/>
          <w:sz w:val="20"/>
          <w:szCs w:val="20"/>
        </w:rPr>
        <w:t>capacidad para tomar y dejar empleos</w:t>
      </w:r>
      <w:r w:rsidRPr="002E45AD">
        <w:rPr>
          <w:rFonts w:ascii="Arial" w:hAnsi="Arial" w:cs="Arial"/>
          <w:sz w:val="20"/>
          <w:szCs w:val="20"/>
        </w:rPr>
        <w:t xml:space="preserve">, </w:t>
      </w:r>
      <w:r w:rsidR="00600C63" w:rsidRPr="002E45AD">
        <w:rPr>
          <w:rFonts w:ascii="Arial" w:hAnsi="Arial" w:cs="Arial"/>
          <w:sz w:val="20"/>
          <w:szCs w:val="20"/>
        </w:rPr>
        <w:t xml:space="preserve">a </w:t>
      </w:r>
      <w:r w:rsidRPr="002E45AD">
        <w:rPr>
          <w:rFonts w:ascii="Arial" w:hAnsi="Arial" w:cs="Arial"/>
          <w:sz w:val="20"/>
          <w:szCs w:val="20"/>
        </w:rPr>
        <w:t xml:space="preserve">su grado de movilidad geográfica o </w:t>
      </w:r>
      <w:r w:rsidR="00600C63" w:rsidRPr="002E45AD">
        <w:rPr>
          <w:rFonts w:ascii="Arial" w:hAnsi="Arial" w:cs="Arial"/>
          <w:sz w:val="20"/>
          <w:szCs w:val="20"/>
        </w:rPr>
        <w:t xml:space="preserve">a </w:t>
      </w:r>
      <w:r w:rsidRPr="002E45AD">
        <w:rPr>
          <w:rFonts w:ascii="Arial" w:hAnsi="Arial" w:cs="Arial"/>
          <w:sz w:val="20"/>
          <w:szCs w:val="20"/>
        </w:rPr>
        <w:t xml:space="preserve">las posibilidades que el </w:t>
      </w:r>
      <w:r w:rsidR="009844CF" w:rsidRPr="002E45AD">
        <w:rPr>
          <w:rFonts w:ascii="Arial" w:hAnsi="Arial" w:cs="Arial"/>
          <w:sz w:val="20"/>
          <w:szCs w:val="20"/>
        </w:rPr>
        <w:t>servicio doméstico of</w:t>
      </w:r>
      <w:r w:rsidRPr="002E45AD">
        <w:rPr>
          <w:rFonts w:ascii="Arial" w:hAnsi="Arial" w:cs="Arial"/>
          <w:sz w:val="20"/>
          <w:szCs w:val="20"/>
        </w:rPr>
        <w:t>recía</w:t>
      </w:r>
      <w:r w:rsidR="009844CF" w:rsidRPr="002E45AD">
        <w:rPr>
          <w:rFonts w:ascii="Arial" w:hAnsi="Arial" w:cs="Arial"/>
          <w:sz w:val="20"/>
          <w:szCs w:val="20"/>
        </w:rPr>
        <w:t xml:space="preserve"> a las mujeres</w:t>
      </w:r>
      <w:r w:rsidRPr="002E45AD">
        <w:rPr>
          <w:rFonts w:ascii="Arial" w:hAnsi="Arial" w:cs="Arial"/>
          <w:sz w:val="20"/>
          <w:szCs w:val="20"/>
        </w:rPr>
        <w:t xml:space="preserve"> para promoci</w:t>
      </w:r>
      <w:r w:rsidR="00941656" w:rsidRPr="002E45AD">
        <w:rPr>
          <w:rFonts w:ascii="Arial" w:hAnsi="Arial" w:cs="Arial"/>
          <w:sz w:val="20"/>
          <w:szCs w:val="20"/>
        </w:rPr>
        <w:t>onarse</w:t>
      </w:r>
      <w:r w:rsidRPr="002E45AD">
        <w:rPr>
          <w:rFonts w:ascii="Arial" w:hAnsi="Arial" w:cs="Arial"/>
          <w:sz w:val="20"/>
          <w:szCs w:val="20"/>
        </w:rPr>
        <w:t xml:space="preserve"> social</w:t>
      </w:r>
      <w:r w:rsidR="00941656" w:rsidRPr="002E45AD">
        <w:rPr>
          <w:rFonts w:ascii="Arial" w:hAnsi="Arial" w:cs="Arial"/>
          <w:sz w:val="20"/>
          <w:szCs w:val="20"/>
        </w:rPr>
        <w:t>mente</w:t>
      </w:r>
      <w:r w:rsidR="00A4565E" w:rsidRPr="002E45AD">
        <w:rPr>
          <w:rFonts w:ascii="Arial" w:hAnsi="Arial" w:cs="Arial"/>
          <w:sz w:val="20"/>
          <w:szCs w:val="20"/>
        </w:rPr>
        <w:t>.</w:t>
      </w:r>
    </w:p>
    <w:p w:rsidR="00BC64EB" w:rsidRPr="002E45AD" w:rsidRDefault="00BC64EB" w:rsidP="002E45AD">
      <w:pPr>
        <w:jc w:val="both"/>
        <w:rPr>
          <w:rFonts w:ascii="Arial" w:hAnsi="Arial" w:cs="Arial"/>
          <w:iCs/>
          <w:sz w:val="20"/>
          <w:szCs w:val="20"/>
          <w:lang w:val="es-ES_tradnl"/>
        </w:rPr>
      </w:pPr>
    </w:p>
    <w:p w:rsidR="001B7373" w:rsidRPr="002E45AD" w:rsidRDefault="0099083F" w:rsidP="0099083F">
      <w:pPr>
        <w:jc w:val="center"/>
        <w:rPr>
          <w:rFonts w:ascii="Arial" w:hAnsi="Arial" w:cs="Arial"/>
          <w:iCs/>
          <w:sz w:val="20"/>
          <w:szCs w:val="20"/>
          <w:lang w:val="es-ES_tradnl"/>
        </w:rPr>
      </w:pPr>
      <w:r>
        <w:rPr>
          <w:rFonts w:ascii="Arial" w:hAnsi="Arial" w:cs="Arial"/>
          <w:iCs/>
          <w:sz w:val="20"/>
          <w:szCs w:val="20"/>
          <w:lang w:val="es-ES_tradnl"/>
        </w:rPr>
        <w:t>C</w:t>
      </w:r>
      <w:r w:rsidR="00BC64EB" w:rsidRPr="002E45AD">
        <w:rPr>
          <w:rFonts w:ascii="Arial" w:hAnsi="Arial" w:cs="Arial"/>
          <w:iCs/>
          <w:sz w:val="20"/>
          <w:szCs w:val="20"/>
          <w:lang w:val="es-ES_tradnl"/>
        </w:rPr>
        <w:t xml:space="preserve">riados, </w:t>
      </w:r>
      <w:r w:rsidR="00073C6B" w:rsidRPr="002E45AD">
        <w:rPr>
          <w:rFonts w:ascii="Arial" w:hAnsi="Arial" w:cs="Arial"/>
          <w:iCs/>
          <w:sz w:val="20"/>
          <w:szCs w:val="20"/>
          <w:lang w:val="es-ES_tradnl"/>
        </w:rPr>
        <w:t xml:space="preserve">criadas, </w:t>
      </w:r>
      <w:r w:rsidR="00BC64EB" w:rsidRPr="002E45AD">
        <w:rPr>
          <w:rFonts w:ascii="Arial" w:hAnsi="Arial" w:cs="Arial"/>
          <w:iCs/>
          <w:sz w:val="20"/>
          <w:szCs w:val="20"/>
          <w:lang w:val="es-ES_tradnl"/>
        </w:rPr>
        <w:t>clero, salarios, movilid</w:t>
      </w:r>
      <w:r>
        <w:rPr>
          <w:rFonts w:ascii="Arial" w:hAnsi="Arial" w:cs="Arial"/>
          <w:iCs/>
          <w:sz w:val="20"/>
          <w:szCs w:val="20"/>
          <w:lang w:val="es-ES_tradnl"/>
        </w:rPr>
        <w:t>ad social, movilidad geográfica, Galicia, siglo XIX, siglo XVIII</w:t>
      </w:r>
    </w:p>
    <w:p w:rsidR="00195DB0" w:rsidRPr="002E45AD" w:rsidRDefault="00195DB0" w:rsidP="002E45AD">
      <w:pPr>
        <w:ind w:firstLine="709"/>
        <w:jc w:val="both"/>
        <w:rPr>
          <w:rFonts w:ascii="Arial" w:hAnsi="Arial" w:cs="Arial"/>
          <w:sz w:val="20"/>
          <w:szCs w:val="20"/>
          <w:lang w:val="es-ES_tradnl"/>
        </w:rPr>
      </w:pPr>
    </w:p>
    <w:p w:rsidR="002E45AD" w:rsidRPr="00D87A4B" w:rsidRDefault="002E45AD" w:rsidP="002E45AD">
      <w:pPr>
        <w:jc w:val="both"/>
        <w:rPr>
          <w:rFonts w:ascii="Arial" w:hAnsi="Arial" w:cs="Arial"/>
          <w:b/>
          <w:sz w:val="20"/>
          <w:szCs w:val="20"/>
          <w:lang w:val="es-ES_tradnl"/>
        </w:rPr>
      </w:pPr>
    </w:p>
    <w:p w:rsidR="002B7EE2" w:rsidRPr="0099083F" w:rsidRDefault="005E0D6E" w:rsidP="009908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themeColor="text1"/>
          <w:sz w:val="28"/>
          <w:szCs w:val="28"/>
          <w:lang w:val="en-GB"/>
        </w:rPr>
      </w:pPr>
      <w:r w:rsidRPr="0099083F">
        <w:rPr>
          <w:rFonts w:ascii="Arial" w:hAnsi="Arial" w:cs="Arial"/>
          <w:b/>
          <w:color w:val="000000" w:themeColor="text1"/>
          <w:sz w:val="28"/>
          <w:szCs w:val="28"/>
          <w:lang w:val="en-GB"/>
        </w:rPr>
        <w:t>Composition, Wages and S</w:t>
      </w:r>
      <w:r w:rsidR="002B7EE2" w:rsidRPr="0099083F">
        <w:rPr>
          <w:rFonts w:ascii="Arial" w:hAnsi="Arial" w:cs="Arial"/>
          <w:b/>
          <w:color w:val="000000" w:themeColor="text1"/>
          <w:sz w:val="28"/>
          <w:szCs w:val="28"/>
          <w:lang w:val="en-GB"/>
        </w:rPr>
        <w:t xml:space="preserve">ocial </w:t>
      </w:r>
      <w:r w:rsidRPr="0099083F">
        <w:rPr>
          <w:rFonts w:ascii="Arial" w:hAnsi="Arial" w:cs="Arial"/>
          <w:b/>
          <w:color w:val="000000" w:themeColor="text1"/>
          <w:sz w:val="28"/>
          <w:szCs w:val="28"/>
          <w:lang w:val="en-GB"/>
        </w:rPr>
        <w:t>Promotion in Rural Domestic S</w:t>
      </w:r>
      <w:r w:rsidR="002B7EE2" w:rsidRPr="0099083F">
        <w:rPr>
          <w:rFonts w:ascii="Arial" w:hAnsi="Arial" w:cs="Arial"/>
          <w:b/>
          <w:color w:val="000000" w:themeColor="text1"/>
          <w:sz w:val="28"/>
          <w:szCs w:val="28"/>
          <w:lang w:val="en-GB"/>
        </w:rPr>
        <w:t>ervice</w:t>
      </w:r>
      <w:r w:rsidR="00853DFB" w:rsidRPr="0099083F">
        <w:rPr>
          <w:rFonts w:ascii="Arial" w:hAnsi="Arial" w:cs="Arial"/>
          <w:b/>
          <w:color w:val="000000" w:themeColor="text1"/>
          <w:sz w:val="28"/>
          <w:szCs w:val="28"/>
          <w:lang w:val="en-GB"/>
        </w:rPr>
        <w:t xml:space="preserve"> </w:t>
      </w:r>
      <w:r w:rsidR="00380097" w:rsidRPr="0099083F">
        <w:rPr>
          <w:rFonts w:ascii="Arial" w:hAnsi="Arial" w:cs="Arial"/>
          <w:b/>
          <w:color w:val="000000" w:themeColor="text1"/>
          <w:sz w:val="28"/>
          <w:szCs w:val="28"/>
          <w:lang w:val="en-GB"/>
        </w:rPr>
        <w:t>of inland</w:t>
      </w:r>
      <w:r w:rsidR="00853DFB" w:rsidRPr="0099083F">
        <w:rPr>
          <w:rFonts w:ascii="Arial" w:hAnsi="Arial" w:cs="Arial"/>
          <w:b/>
          <w:color w:val="000000" w:themeColor="text1"/>
          <w:sz w:val="28"/>
          <w:szCs w:val="28"/>
          <w:lang w:val="en-GB"/>
        </w:rPr>
        <w:t xml:space="preserve"> </w:t>
      </w:r>
      <w:r w:rsidR="002B7EE2" w:rsidRPr="0099083F">
        <w:rPr>
          <w:rFonts w:ascii="Arial" w:hAnsi="Arial" w:cs="Arial"/>
          <w:b/>
          <w:color w:val="000000" w:themeColor="text1"/>
          <w:sz w:val="28"/>
          <w:szCs w:val="28"/>
          <w:lang w:val="en-GB"/>
        </w:rPr>
        <w:t>Galicia</w:t>
      </w:r>
      <w:r w:rsidR="00853DFB" w:rsidRPr="0099083F">
        <w:rPr>
          <w:rFonts w:ascii="Arial" w:hAnsi="Arial" w:cs="Arial"/>
          <w:b/>
          <w:color w:val="000000" w:themeColor="text1"/>
          <w:sz w:val="28"/>
          <w:szCs w:val="28"/>
          <w:lang w:val="en-GB"/>
        </w:rPr>
        <w:t>,</w:t>
      </w:r>
      <w:r w:rsidR="002B7EE2" w:rsidRPr="0099083F">
        <w:rPr>
          <w:rFonts w:ascii="Arial" w:hAnsi="Arial" w:cs="Arial"/>
          <w:b/>
          <w:color w:val="000000" w:themeColor="text1"/>
          <w:sz w:val="28"/>
          <w:szCs w:val="28"/>
          <w:lang w:val="en-GB"/>
        </w:rPr>
        <w:t xml:space="preserve"> 1700-1825</w:t>
      </w:r>
    </w:p>
    <w:p w:rsidR="002E45AD" w:rsidRPr="002E218F" w:rsidRDefault="002E45AD" w:rsidP="002E45AD">
      <w:pPr>
        <w:jc w:val="both"/>
        <w:rPr>
          <w:rFonts w:ascii="Arial" w:hAnsi="Arial" w:cs="Arial"/>
          <w:b/>
          <w:color w:val="FF0000"/>
          <w:sz w:val="20"/>
          <w:szCs w:val="20"/>
          <w:lang w:val="en-GB"/>
        </w:rPr>
      </w:pPr>
    </w:p>
    <w:p w:rsidR="002E45AD" w:rsidRPr="002E218F" w:rsidRDefault="002E45AD" w:rsidP="002E45AD">
      <w:pPr>
        <w:jc w:val="both"/>
        <w:rPr>
          <w:rFonts w:ascii="Arial" w:hAnsi="Arial" w:cs="Arial"/>
          <w:b/>
          <w:sz w:val="20"/>
          <w:szCs w:val="20"/>
          <w:lang w:val="en-GB"/>
        </w:rPr>
      </w:pPr>
    </w:p>
    <w:p w:rsidR="00195DB0" w:rsidRDefault="00B80B67" w:rsidP="002E45AD">
      <w:pPr>
        <w:jc w:val="both"/>
        <w:rPr>
          <w:rFonts w:ascii="Arial" w:hAnsi="Arial" w:cs="Arial"/>
          <w:sz w:val="20"/>
          <w:szCs w:val="20"/>
          <w:lang w:val="en-GB"/>
        </w:rPr>
      </w:pPr>
      <w:r w:rsidRPr="002E45AD">
        <w:rPr>
          <w:rFonts w:ascii="Arial" w:hAnsi="Arial" w:cs="Arial"/>
          <w:sz w:val="20"/>
          <w:szCs w:val="20"/>
          <w:lang w:val="en-GB"/>
        </w:rPr>
        <w:t xml:space="preserve">We will study characteristics, composition, wages and social promotion of rural domestic service. For this, we </w:t>
      </w:r>
      <w:r w:rsidR="00CC3461" w:rsidRPr="002E45AD">
        <w:rPr>
          <w:rFonts w:ascii="Arial" w:hAnsi="Arial" w:cs="Arial"/>
          <w:sz w:val="20"/>
          <w:szCs w:val="20"/>
          <w:lang w:val="en-GB"/>
        </w:rPr>
        <w:t xml:space="preserve">will </w:t>
      </w:r>
      <w:r w:rsidRPr="002E45AD">
        <w:rPr>
          <w:rFonts w:ascii="Arial" w:hAnsi="Arial" w:cs="Arial"/>
          <w:sz w:val="20"/>
          <w:szCs w:val="20"/>
          <w:lang w:val="en-GB"/>
        </w:rPr>
        <w:t xml:space="preserve">use the servants who worked in the households of the secular clergy of </w:t>
      </w:r>
      <w:r w:rsidR="00187825" w:rsidRPr="002E45AD">
        <w:rPr>
          <w:rFonts w:ascii="Arial" w:hAnsi="Arial" w:cs="Arial"/>
          <w:sz w:val="20"/>
          <w:szCs w:val="20"/>
          <w:lang w:val="en-GB"/>
        </w:rPr>
        <w:t>inland</w:t>
      </w:r>
      <w:r w:rsidRPr="002E45AD">
        <w:rPr>
          <w:rFonts w:ascii="Arial" w:hAnsi="Arial" w:cs="Arial"/>
          <w:sz w:val="20"/>
          <w:szCs w:val="20"/>
          <w:lang w:val="en-GB"/>
        </w:rPr>
        <w:t xml:space="preserve"> Galicia. In this area were located their main labour markets, since in 1752 between 8-10</w:t>
      </w:r>
      <w:r w:rsidR="001B3C07">
        <w:rPr>
          <w:rFonts w:ascii="Arial" w:hAnsi="Arial" w:cs="Arial"/>
          <w:sz w:val="20"/>
          <w:szCs w:val="20"/>
          <w:lang w:val="en-GB"/>
        </w:rPr>
        <w:t xml:space="preserve"> </w:t>
      </w:r>
      <w:r w:rsidRPr="002E45AD">
        <w:rPr>
          <w:rFonts w:ascii="Arial" w:hAnsi="Arial" w:cs="Arial"/>
          <w:sz w:val="20"/>
          <w:szCs w:val="20"/>
          <w:lang w:val="en-GB"/>
        </w:rPr>
        <w:t>% of the total population of in</w:t>
      </w:r>
      <w:r w:rsidR="00187825" w:rsidRPr="002E45AD">
        <w:rPr>
          <w:rFonts w:ascii="Arial" w:hAnsi="Arial" w:cs="Arial"/>
          <w:sz w:val="20"/>
          <w:szCs w:val="20"/>
          <w:lang w:val="en-GB"/>
        </w:rPr>
        <w:t>land</w:t>
      </w:r>
      <w:r w:rsidRPr="002E45AD">
        <w:rPr>
          <w:rFonts w:ascii="Arial" w:hAnsi="Arial" w:cs="Arial"/>
          <w:sz w:val="20"/>
          <w:szCs w:val="20"/>
          <w:lang w:val="en-GB"/>
        </w:rPr>
        <w:t xml:space="preserve"> Galicia was employed in th</w:t>
      </w:r>
      <w:r w:rsidR="007537D3" w:rsidRPr="002E45AD">
        <w:rPr>
          <w:rFonts w:ascii="Arial" w:hAnsi="Arial" w:cs="Arial"/>
          <w:sz w:val="20"/>
          <w:szCs w:val="20"/>
          <w:lang w:val="en-GB"/>
        </w:rPr>
        <w:t>is</w:t>
      </w:r>
      <w:r w:rsidRPr="002E45AD">
        <w:rPr>
          <w:rFonts w:ascii="Arial" w:hAnsi="Arial" w:cs="Arial"/>
          <w:sz w:val="20"/>
          <w:szCs w:val="20"/>
          <w:lang w:val="en-GB"/>
        </w:rPr>
        <w:t xml:space="preserve"> trade. On this basis</w:t>
      </w:r>
      <w:r w:rsidR="007537D3" w:rsidRPr="002E45AD">
        <w:rPr>
          <w:rFonts w:ascii="Arial" w:hAnsi="Arial" w:cs="Arial"/>
          <w:sz w:val="20"/>
          <w:szCs w:val="20"/>
          <w:lang w:val="en-GB"/>
        </w:rPr>
        <w:t>,</w:t>
      </w:r>
      <w:r w:rsidRPr="002E45AD">
        <w:rPr>
          <w:rFonts w:ascii="Arial" w:hAnsi="Arial" w:cs="Arial"/>
          <w:sz w:val="20"/>
          <w:szCs w:val="20"/>
          <w:lang w:val="en-GB"/>
        </w:rPr>
        <w:t xml:space="preserve"> we will approach to work environment of rural domestic service, social consideration of the ser</w:t>
      </w:r>
      <w:r w:rsidR="007537D3" w:rsidRPr="002E45AD">
        <w:rPr>
          <w:rFonts w:ascii="Arial" w:hAnsi="Arial" w:cs="Arial"/>
          <w:sz w:val="20"/>
          <w:szCs w:val="20"/>
          <w:lang w:val="en-GB"/>
        </w:rPr>
        <w:t>vants, their internal hierarchy</w:t>
      </w:r>
      <w:r w:rsidRPr="002E45AD">
        <w:rPr>
          <w:rFonts w:ascii="Arial" w:hAnsi="Arial" w:cs="Arial"/>
          <w:sz w:val="20"/>
          <w:szCs w:val="20"/>
          <w:lang w:val="en-GB"/>
        </w:rPr>
        <w:t xml:space="preserve"> </w:t>
      </w:r>
      <w:r w:rsidR="007537D3" w:rsidRPr="002E45AD">
        <w:rPr>
          <w:rFonts w:ascii="Arial" w:hAnsi="Arial" w:cs="Arial"/>
          <w:sz w:val="20"/>
          <w:szCs w:val="20"/>
          <w:lang w:val="en-GB"/>
        </w:rPr>
        <w:t>and their</w:t>
      </w:r>
      <w:r w:rsidRPr="002E45AD">
        <w:rPr>
          <w:rFonts w:ascii="Arial" w:hAnsi="Arial" w:cs="Arial"/>
          <w:sz w:val="20"/>
          <w:szCs w:val="20"/>
          <w:lang w:val="en-GB"/>
        </w:rPr>
        <w:t xml:space="preserve"> relative capacity to take and leave jobs, their degree of geographical mobility or the possibilities that this trade offered to women for their social promotion.</w:t>
      </w:r>
    </w:p>
    <w:p w:rsidR="0099083F" w:rsidRPr="002E45AD" w:rsidRDefault="0099083F" w:rsidP="002E45AD">
      <w:pPr>
        <w:jc w:val="both"/>
        <w:rPr>
          <w:rFonts w:ascii="Arial" w:hAnsi="Arial" w:cs="Arial"/>
          <w:sz w:val="20"/>
          <w:szCs w:val="20"/>
          <w:lang w:val="en-GB"/>
        </w:rPr>
      </w:pPr>
    </w:p>
    <w:p w:rsidR="00B80B67" w:rsidRPr="002E45AD" w:rsidRDefault="00B80B67" w:rsidP="0099083F">
      <w:pPr>
        <w:jc w:val="center"/>
        <w:rPr>
          <w:rFonts w:ascii="Arial" w:hAnsi="Arial" w:cs="Arial"/>
          <w:sz w:val="20"/>
          <w:szCs w:val="20"/>
          <w:lang w:val="en-GB"/>
        </w:rPr>
      </w:pPr>
      <w:r w:rsidRPr="002E45AD">
        <w:rPr>
          <w:rFonts w:ascii="Arial" w:hAnsi="Arial" w:cs="Arial"/>
          <w:sz w:val="20"/>
          <w:szCs w:val="20"/>
          <w:lang w:val="en-GB"/>
        </w:rPr>
        <w:t xml:space="preserve">Servants, </w:t>
      </w:r>
      <w:r w:rsidR="00073C6B" w:rsidRPr="002E45AD">
        <w:rPr>
          <w:rFonts w:ascii="Arial" w:hAnsi="Arial" w:cs="Arial"/>
          <w:sz w:val="20"/>
          <w:szCs w:val="20"/>
          <w:lang w:val="en-GB"/>
        </w:rPr>
        <w:t xml:space="preserve">maids, </w:t>
      </w:r>
      <w:r w:rsidRPr="002E45AD">
        <w:rPr>
          <w:rFonts w:ascii="Arial" w:hAnsi="Arial" w:cs="Arial"/>
          <w:sz w:val="20"/>
          <w:szCs w:val="20"/>
          <w:lang w:val="en-GB"/>
        </w:rPr>
        <w:t>clergy, wages, social mobility, geographical mobility</w:t>
      </w:r>
      <w:r w:rsidR="0099083F">
        <w:rPr>
          <w:rFonts w:ascii="Arial" w:hAnsi="Arial" w:cs="Arial"/>
          <w:sz w:val="20"/>
          <w:szCs w:val="20"/>
          <w:lang w:val="en-GB"/>
        </w:rPr>
        <w:t>, Spain, Galicia</w:t>
      </w:r>
    </w:p>
    <w:p w:rsidR="00C44508" w:rsidRPr="002E45AD" w:rsidRDefault="00C44508" w:rsidP="002E45AD">
      <w:pPr>
        <w:ind w:firstLine="709"/>
        <w:jc w:val="both"/>
        <w:rPr>
          <w:rFonts w:ascii="Arial" w:hAnsi="Arial" w:cs="Arial"/>
          <w:sz w:val="20"/>
          <w:szCs w:val="20"/>
          <w:lang w:val="en-GB"/>
        </w:rPr>
      </w:pPr>
    </w:p>
    <w:p w:rsidR="00C44508" w:rsidRDefault="00C44508" w:rsidP="002E45AD">
      <w:pPr>
        <w:spacing w:line="360" w:lineRule="auto"/>
        <w:ind w:firstLine="709"/>
        <w:jc w:val="both"/>
        <w:rPr>
          <w:rFonts w:ascii="Arial" w:hAnsi="Arial" w:cs="Arial"/>
          <w:lang w:val="en-GB"/>
        </w:rPr>
      </w:pPr>
    </w:p>
    <w:p w:rsidR="005E3652" w:rsidRPr="002E45AD" w:rsidRDefault="00EC34B0" w:rsidP="002E45AD">
      <w:pPr>
        <w:spacing w:line="360" w:lineRule="auto"/>
        <w:jc w:val="both"/>
        <w:rPr>
          <w:rFonts w:ascii="Arial" w:hAnsi="Arial" w:cs="Arial"/>
        </w:rPr>
      </w:pPr>
      <w:r w:rsidRPr="002E45AD">
        <w:rPr>
          <w:rFonts w:ascii="Arial" w:hAnsi="Arial" w:cs="Arial"/>
          <w:lang w:val="es-ES_tradnl"/>
        </w:rPr>
        <w:t>La Galicia interior</w:t>
      </w:r>
      <w:r w:rsidR="004A4BD3" w:rsidRPr="002E45AD">
        <w:rPr>
          <w:rFonts w:ascii="Arial" w:hAnsi="Arial" w:cs="Arial"/>
          <w:lang w:val="es-ES_tradnl"/>
        </w:rPr>
        <w:t>, cuyo corazón estaba</w:t>
      </w:r>
      <w:r w:rsidR="00DC4831" w:rsidRPr="002E45AD">
        <w:rPr>
          <w:rFonts w:ascii="Arial" w:hAnsi="Arial" w:cs="Arial"/>
          <w:lang w:val="es-ES_tradnl"/>
        </w:rPr>
        <w:t xml:space="preserve"> formado por los territorios del obispado de Lugo,</w:t>
      </w:r>
      <w:r w:rsidRPr="002E45AD">
        <w:rPr>
          <w:rFonts w:ascii="Arial" w:hAnsi="Arial" w:cs="Arial"/>
          <w:lang w:val="es-ES_tradnl"/>
        </w:rPr>
        <w:t xml:space="preserve"> constituye aproximadamente una quinta parte de la Galicia actual y en los siglos XVIII y XIX acogía en su seno a un 23-24</w:t>
      </w:r>
      <w:r w:rsidR="002E218F">
        <w:rPr>
          <w:rFonts w:ascii="Arial" w:hAnsi="Arial" w:cs="Arial"/>
          <w:lang w:val="es-ES_tradnl"/>
        </w:rPr>
        <w:t xml:space="preserve"> </w:t>
      </w:r>
      <w:r w:rsidRPr="002E45AD">
        <w:rPr>
          <w:rFonts w:ascii="Arial" w:hAnsi="Arial" w:cs="Arial"/>
          <w:lang w:val="es-ES_tradnl"/>
        </w:rPr>
        <w:t xml:space="preserve">% del total de la población gallega. </w:t>
      </w:r>
      <w:r w:rsidR="00CB40CF" w:rsidRPr="002E45AD">
        <w:rPr>
          <w:rFonts w:ascii="Arial" w:hAnsi="Arial" w:cs="Arial"/>
          <w:lang w:val="es-ES_tradnl"/>
        </w:rPr>
        <w:t>Era</w:t>
      </w:r>
      <w:r w:rsidRPr="002E45AD">
        <w:rPr>
          <w:rFonts w:ascii="Arial" w:hAnsi="Arial" w:cs="Arial"/>
          <w:lang w:val="es-ES_tradnl"/>
        </w:rPr>
        <w:t xml:space="preserve"> un ámbito geográfico muy poco urbanizado, visto que hasta bien entrado el siglo XX solo cont</w:t>
      </w:r>
      <w:r w:rsidR="00A73C6B" w:rsidRPr="002E45AD">
        <w:rPr>
          <w:rFonts w:ascii="Arial" w:hAnsi="Arial" w:cs="Arial"/>
          <w:lang w:val="es-ES_tradnl"/>
        </w:rPr>
        <w:t>ó</w:t>
      </w:r>
      <w:r w:rsidRPr="002E45AD">
        <w:rPr>
          <w:rFonts w:ascii="Arial" w:hAnsi="Arial" w:cs="Arial"/>
          <w:lang w:val="es-ES_tradnl"/>
        </w:rPr>
        <w:t xml:space="preserve"> con </w:t>
      </w:r>
      <w:r w:rsidR="008800A9" w:rsidRPr="002E45AD">
        <w:rPr>
          <w:rFonts w:ascii="Arial" w:hAnsi="Arial" w:cs="Arial"/>
          <w:lang w:val="es-ES_tradnl"/>
        </w:rPr>
        <w:t xml:space="preserve">la presencia de </w:t>
      </w:r>
      <w:r w:rsidRPr="002E45AD">
        <w:rPr>
          <w:rFonts w:ascii="Arial" w:hAnsi="Arial" w:cs="Arial"/>
          <w:lang w:val="es-ES_tradnl"/>
        </w:rPr>
        <w:t>dos enclaves urbanos: Lugo, capital provincial, sede episcopal y residencia</w:t>
      </w:r>
      <w:r w:rsidRPr="002E45AD">
        <w:rPr>
          <w:rFonts w:ascii="Arial" w:hAnsi="Arial" w:cs="Arial"/>
        </w:rPr>
        <w:t xml:space="preserve"> privilegiada de los grupos sociales rentistas laicos y </w:t>
      </w:r>
      <w:r w:rsidRPr="002E45AD">
        <w:rPr>
          <w:rFonts w:ascii="Arial" w:hAnsi="Arial" w:cs="Arial"/>
        </w:rPr>
        <w:lastRenderedPageBreak/>
        <w:t>eclesiásticos, y un poco más al sur, la pequeña la villa de Monforte de Lemos</w:t>
      </w:r>
      <w:r w:rsidR="006B6AF7" w:rsidRPr="002E45AD">
        <w:rPr>
          <w:rFonts w:ascii="Arial" w:hAnsi="Arial" w:cs="Arial"/>
        </w:rPr>
        <w:t xml:space="preserve"> (mapa 1, </w:t>
      </w:r>
      <w:r w:rsidR="006B6AF7" w:rsidRPr="002E45AD">
        <w:rPr>
          <w:rFonts w:ascii="Arial" w:hAnsi="Arial" w:cs="Arial"/>
          <w:i/>
        </w:rPr>
        <w:t>infra</w:t>
      </w:r>
      <w:r w:rsidR="006B6AF7" w:rsidRPr="002E45AD">
        <w:rPr>
          <w:rFonts w:ascii="Arial" w:hAnsi="Arial" w:cs="Arial"/>
        </w:rPr>
        <w:t>)</w:t>
      </w:r>
      <w:r w:rsidRPr="002E45AD">
        <w:rPr>
          <w:rFonts w:ascii="Arial" w:hAnsi="Arial" w:cs="Arial"/>
        </w:rPr>
        <w:t>.</w:t>
      </w:r>
      <w:r w:rsidR="00E46CB1" w:rsidRPr="002E45AD">
        <w:rPr>
          <w:rFonts w:ascii="Arial" w:hAnsi="Arial" w:cs="Arial"/>
        </w:rPr>
        <w:t xml:space="preserve"> En uno y otro caso, las co</w:t>
      </w:r>
      <w:r w:rsidR="00CB40CF" w:rsidRPr="002E45AD">
        <w:rPr>
          <w:rFonts w:ascii="Arial" w:hAnsi="Arial" w:cs="Arial"/>
        </w:rPr>
        <w:t>marcas rurales que los enmarca</w:t>
      </w:r>
      <w:r w:rsidR="006B6AF7" w:rsidRPr="002E45AD">
        <w:rPr>
          <w:rFonts w:ascii="Arial" w:hAnsi="Arial" w:cs="Arial"/>
        </w:rPr>
        <w:t>ba</w:t>
      </w:r>
      <w:r w:rsidR="00E46CB1" w:rsidRPr="002E45AD">
        <w:rPr>
          <w:rFonts w:ascii="Arial" w:hAnsi="Arial" w:cs="Arial"/>
        </w:rPr>
        <w:t>n se caracteriza</w:t>
      </w:r>
      <w:r w:rsidR="005E3652" w:rsidRPr="002E45AD">
        <w:rPr>
          <w:rFonts w:ascii="Arial" w:hAnsi="Arial" w:cs="Arial"/>
        </w:rPr>
        <w:t>ba</w:t>
      </w:r>
      <w:r w:rsidR="00E46CB1" w:rsidRPr="002E45AD">
        <w:rPr>
          <w:rFonts w:ascii="Arial" w:hAnsi="Arial" w:cs="Arial"/>
        </w:rPr>
        <w:t xml:space="preserve">n por estar muy poco pobladas </w:t>
      </w:r>
      <w:r w:rsidR="00E46CB1" w:rsidRPr="002E45AD">
        <w:rPr>
          <w:rFonts w:ascii="Arial" w:hAnsi="Arial" w:cs="Arial"/>
          <w:lang w:val="gl-ES"/>
        </w:rPr>
        <w:t>–</w:t>
      </w:r>
      <w:r w:rsidR="00E46CB1" w:rsidRPr="002E45AD">
        <w:rPr>
          <w:rFonts w:ascii="Arial" w:hAnsi="Arial" w:cs="Arial"/>
        </w:rPr>
        <w:t>con densidades que a mediados del siglo XVIII rondaban los 26-27 habitantes por km</w:t>
      </w:r>
      <w:r w:rsidR="00E46CB1" w:rsidRPr="002E45AD">
        <w:rPr>
          <w:rFonts w:ascii="Arial" w:hAnsi="Arial" w:cs="Arial"/>
          <w:vertAlign w:val="superscript"/>
        </w:rPr>
        <w:t>2</w:t>
      </w:r>
      <w:r w:rsidR="00E46CB1" w:rsidRPr="002E45AD">
        <w:rPr>
          <w:rFonts w:ascii="Arial" w:hAnsi="Arial" w:cs="Arial"/>
          <w:lang w:val="gl-ES"/>
        </w:rPr>
        <w:t>–,</w:t>
      </w:r>
      <w:r w:rsidR="00E46CB1" w:rsidRPr="002E45AD">
        <w:rPr>
          <w:rFonts w:ascii="Arial" w:hAnsi="Arial" w:cs="Arial"/>
          <w:vertAlign w:val="superscript"/>
        </w:rPr>
        <w:t xml:space="preserve"> </w:t>
      </w:r>
      <w:r w:rsidR="00E46CB1" w:rsidRPr="002E45AD">
        <w:rPr>
          <w:rFonts w:ascii="Arial" w:hAnsi="Arial" w:cs="Arial"/>
        </w:rPr>
        <w:t>y la existencia de un poblamiento disperso, formado por pequeñas aldeas alejada</w:t>
      </w:r>
      <w:r w:rsidR="008800A9" w:rsidRPr="002E45AD">
        <w:rPr>
          <w:rFonts w:ascii="Arial" w:hAnsi="Arial" w:cs="Arial"/>
        </w:rPr>
        <w:t xml:space="preserve">s entre sí, </w:t>
      </w:r>
      <w:r w:rsidR="007D63F9" w:rsidRPr="002E45AD">
        <w:rPr>
          <w:rFonts w:ascii="Arial" w:hAnsi="Arial" w:cs="Arial"/>
        </w:rPr>
        <w:t xml:space="preserve">la suma de las cuales </w:t>
      </w:r>
      <w:r w:rsidR="00937209" w:rsidRPr="002E45AD">
        <w:rPr>
          <w:rFonts w:ascii="Arial" w:hAnsi="Arial" w:cs="Arial"/>
        </w:rPr>
        <w:t>daba vida a</w:t>
      </w:r>
      <w:r w:rsidR="007D63F9" w:rsidRPr="002E45AD">
        <w:rPr>
          <w:rFonts w:ascii="Arial" w:hAnsi="Arial" w:cs="Arial"/>
        </w:rPr>
        <w:t xml:space="preserve"> las</w:t>
      </w:r>
      <w:r w:rsidR="00937209" w:rsidRPr="002E45AD">
        <w:rPr>
          <w:rFonts w:ascii="Arial" w:hAnsi="Arial" w:cs="Arial"/>
        </w:rPr>
        <w:t xml:space="preserve"> distintas parroquias</w:t>
      </w:r>
      <w:r w:rsidR="00515A51" w:rsidRPr="002E45AD">
        <w:rPr>
          <w:rFonts w:ascii="Arial" w:hAnsi="Arial" w:cs="Arial"/>
        </w:rPr>
        <w:t xml:space="preserve"> </w:t>
      </w:r>
      <w:r w:rsidR="00EA5FBA" w:rsidRPr="002E45AD">
        <w:rPr>
          <w:rFonts w:ascii="Arial" w:hAnsi="Arial" w:cs="Arial"/>
        </w:rPr>
        <w:t>de la zona (Sobrado Correa</w:t>
      </w:r>
      <w:r w:rsidR="004A4BD3" w:rsidRPr="002E45AD">
        <w:rPr>
          <w:rFonts w:ascii="Arial" w:hAnsi="Arial" w:cs="Arial"/>
        </w:rPr>
        <w:t xml:space="preserve"> 2001</w:t>
      </w:r>
      <w:r w:rsidR="002E218F">
        <w:rPr>
          <w:rFonts w:ascii="Arial" w:hAnsi="Arial" w:cs="Arial"/>
        </w:rPr>
        <w:t xml:space="preserve">b, pp. </w:t>
      </w:r>
      <w:r w:rsidR="00EA5FBA" w:rsidRPr="002E45AD">
        <w:rPr>
          <w:rFonts w:ascii="Arial" w:hAnsi="Arial" w:cs="Arial"/>
        </w:rPr>
        <w:t>27-63; Dubert</w:t>
      </w:r>
      <w:r w:rsidR="004A4BD3" w:rsidRPr="002E45AD">
        <w:rPr>
          <w:rFonts w:ascii="Arial" w:hAnsi="Arial" w:cs="Arial"/>
        </w:rPr>
        <w:t xml:space="preserve"> 1992</w:t>
      </w:r>
      <w:r w:rsidR="002E218F">
        <w:rPr>
          <w:rFonts w:ascii="Arial" w:hAnsi="Arial" w:cs="Arial"/>
        </w:rPr>
        <w:t xml:space="preserve">ª, pp. </w:t>
      </w:r>
      <w:r w:rsidR="004A4BD3" w:rsidRPr="002E45AD">
        <w:rPr>
          <w:rFonts w:ascii="Arial" w:hAnsi="Arial" w:cs="Arial"/>
        </w:rPr>
        <w:t>13-24)</w:t>
      </w:r>
      <w:r w:rsidR="00E46CB1" w:rsidRPr="002E45AD">
        <w:rPr>
          <w:rFonts w:ascii="Arial" w:hAnsi="Arial" w:cs="Arial"/>
        </w:rPr>
        <w:t>.</w:t>
      </w:r>
      <w:r w:rsidR="00515A51" w:rsidRPr="002E45AD">
        <w:rPr>
          <w:rFonts w:ascii="Arial" w:hAnsi="Arial" w:cs="Arial"/>
        </w:rPr>
        <w:t xml:space="preserve"> En este mundo, alrededor de un 10</w:t>
      </w:r>
      <w:r w:rsidR="002E218F">
        <w:rPr>
          <w:rFonts w:ascii="Arial" w:hAnsi="Arial" w:cs="Arial"/>
        </w:rPr>
        <w:t xml:space="preserve"> </w:t>
      </w:r>
      <w:r w:rsidR="00515A51" w:rsidRPr="002E45AD">
        <w:rPr>
          <w:rFonts w:ascii="Arial" w:hAnsi="Arial" w:cs="Arial"/>
        </w:rPr>
        <w:t xml:space="preserve">% del total de los hogares estaba encabezado por curas e hidalgos. Un porcentaje </w:t>
      </w:r>
      <w:r w:rsidR="002B3C65" w:rsidRPr="002E45AD">
        <w:rPr>
          <w:rFonts w:ascii="Arial" w:hAnsi="Arial" w:cs="Arial"/>
        </w:rPr>
        <w:t>de relativa importancia, puesto</w:t>
      </w:r>
      <w:r w:rsidR="00515A51" w:rsidRPr="002E45AD">
        <w:rPr>
          <w:rFonts w:ascii="Arial" w:hAnsi="Arial" w:cs="Arial"/>
        </w:rPr>
        <w:t xml:space="preserve"> que en el conjunto de Galicia </w:t>
      </w:r>
      <w:r w:rsidR="00807F84" w:rsidRPr="002E45AD">
        <w:rPr>
          <w:rFonts w:ascii="Arial" w:hAnsi="Arial" w:cs="Arial"/>
        </w:rPr>
        <w:t>es</w:t>
      </w:r>
      <w:r w:rsidR="00515A51" w:rsidRPr="002E45AD">
        <w:rPr>
          <w:rFonts w:ascii="Arial" w:hAnsi="Arial" w:cs="Arial"/>
        </w:rPr>
        <w:t>os hogares apenas si eran un 4,4</w:t>
      </w:r>
      <w:r w:rsidR="002E218F">
        <w:rPr>
          <w:rFonts w:ascii="Arial" w:hAnsi="Arial" w:cs="Arial"/>
        </w:rPr>
        <w:t xml:space="preserve"> </w:t>
      </w:r>
      <w:r w:rsidR="00515A51" w:rsidRPr="002E45AD">
        <w:rPr>
          <w:rFonts w:ascii="Arial" w:hAnsi="Arial" w:cs="Arial"/>
        </w:rPr>
        <w:t>% del total, mientras que en los territorios del sudoeste que miran a las rías</w:t>
      </w:r>
      <w:r w:rsidR="002E218F">
        <w:rPr>
          <w:rFonts w:ascii="Arial" w:hAnsi="Arial" w:cs="Arial"/>
        </w:rPr>
        <w:t xml:space="preserve">, a duras penas </w:t>
      </w:r>
      <w:r w:rsidR="00515A51" w:rsidRPr="002E45AD">
        <w:rPr>
          <w:rFonts w:ascii="Arial" w:hAnsi="Arial" w:cs="Arial"/>
        </w:rPr>
        <w:t>conseguían llegar a ser un 2</w:t>
      </w:r>
      <w:r w:rsidR="002E218F">
        <w:rPr>
          <w:rFonts w:ascii="Arial" w:hAnsi="Arial" w:cs="Arial"/>
        </w:rPr>
        <w:t xml:space="preserve"> </w:t>
      </w:r>
      <w:r w:rsidR="00515A51" w:rsidRPr="002E45AD">
        <w:rPr>
          <w:rFonts w:ascii="Arial" w:hAnsi="Arial" w:cs="Arial"/>
        </w:rPr>
        <w:t>% del total.</w:t>
      </w:r>
    </w:p>
    <w:p w:rsidR="00D11D38" w:rsidRPr="002E45AD" w:rsidRDefault="00925576" w:rsidP="002E45AD">
      <w:pPr>
        <w:spacing w:line="360" w:lineRule="auto"/>
        <w:jc w:val="both"/>
        <w:rPr>
          <w:rFonts w:ascii="Arial" w:hAnsi="Arial" w:cs="Arial"/>
        </w:rPr>
      </w:pPr>
      <w:r w:rsidRPr="002E45AD">
        <w:rPr>
          <w:rFonts w:ascii="Arial" w:hAnsi="Arial" w:cs="Arial"/>
        </w:rPr>
        <w:t>L</w:t>
      </w:r>
      <w:r w:rsidR="00937209" w:rsidRPr="002E45AD">
        <w:rPr>
          <w:rFonts w:ascii="Arial" w:hAnsi="Arial" w:cs="Arial"/>
        </w:rPr>
        <w:t>a</w:t>
      </w:r>
      <w:r w:rsidR="00254F66" w:rsidRPr="002E45AD">
        <w:rPr>
          <w:rFonts w:ascii="Arial" w:hAnsi="Arial" w:cs="Arial"/>
        </w:rPr>
        <w:t xml:space="preserve"> elevada presencia de </w:t>
      </w:r>
      <w:r w:rsidRPr="002E45AD">
        <w:rPr>
          <w:rFonts w:ascii="Arial" w:hAnsi="Arial" w:cs="Arial"/>
        </w:rPr>
        <w:t>familias</w:t>
      </w:r>
      <w:r w:rsidR="00FA660B" w:rsidRPr="002E45AD">
        <w:rPr>
          <w:rFonts w:ascii="Arial" w:hAnsi="Arial" w:cs="Arial"/>
        </w:rPr>
        <w:t xml:space="preserve"> </w:t>
      </w:r>
      <w:r w:rsidR="00CB40CF" w:rsidRPr="002E45AD">
        <w:rPr>
          <w:rFonts w:ascii="Arial" w:hAnsi="Arial" w:cs="Arial"/>
        </w:rPr>
        <w:t xml:space="preserve">hidalgas </w:t>
      </w:r>
      <w:r w:rsidR="00FA660B" w:rsidRPr="002E45AD">
        <w:rPr>
          <w:rFonts w:ascii="Arial" w:hAnsi="Arial" w:cs="Arial"/>
        </w:rPr>
        <w:t>en la Galicia interior</w:t>
      </w:r>
      <w:r w:rsidRPr="002E45AD">
        <w:rPr>
          <w:rFonts w:ascii="Arial" w:hAnsi="Arial" w:cs="Arial"/>
        </w:rPr>
        <w:t xml:space="preserve"> </w:t>
      </w:r>
      <w:r w:rsidR="00CB40CF" w:rsidRPr="002E45AD">
        <w:rPr>
          <w:rFonts w:ascii="Arial" w:hAnsi="Arial" w:cs="Arial"/>
        </w:rPr>
        <w:t>de</w:t>
      </w:r>
      <w:r w:rsidR="00807F84" w:rsidRPr="002E45AD">
        <w:rPr>
          <w:rFonts w:ascii="Arial" w:hAnsi="Arial" w:cs="Arial"/>
        </w:rPr>
        <w:t xml:space="preserve"> 1752</w:t>
      </w:r>
      <w:r w:rsidRPr="002E45AD">
        <w:rPr>
          <w:rFonts w:ascii="Arial" w:hAnsi="Arial" w:cs="Arial"/>
        </w:rPr>
        <w:t xml:space="preserve"> </w:t>
      </w:r>
      <w:r w:rsidRPr="002E45AD">
        <w:rPr>
          <w:rFonts w:ascii="Arial" w:hAnsi="Arial" w:cs="Arial"/>
          <w:lang w:val="gl-ES"/>
        </w:rPr>
        <w:t>–</w:t>
      </w:r>
      <w:r w:rsidRPr="002E45AD">
        <w:rPr>
          <w:rFonts w:ascii="Arial" w:hAnsi="Arial" w:cs="Arial"/>
        </w:rPr>
        <w:t>un 7</w:t>
      </w:r>
      <w:r w:rsidR="002E218F">
        <w:rPr>
          <w:rFonts w:ascii="Arial" w:hAnsi="Arial" w:cs="Arial"/>
        </w:rPr>
        <w:t xml:space="preserve"> </w:t>
      </w:r>
      <w:r w:rsidRPr="002E45AD">
        <w:rPr>
          <w:rFonts w:ascii="Arial" w:hAnsi="Arial" w:cs="Arial"/>
        </w:rPr>
        <w:t xml:space="preserve">% </w:t>
      </w:r>
      <w:r w:rsidR="00E80A0F" w:rsidRPr="002E45AD">
        <w:rPr>
          <w:rFonts w:ascii="Arial" w:hAnsi="Arial" w:cs="Arial"/>
        </w:rPr>
        <w:t>del total frente por ejemplo</w:t>
      </w:r>
      <w:r w:rsidRPr="002E45AD">
        <w:rPr>
          <w:rFonts w:ascii="Arial" w:hAnsi="Arial" w:cs="Arial"/>
        </w:rPr>
        <w:t xml:space="preserve"> al 0,4</w:t>
      </w:r>
      <w:r w:rsidR="002E218F">
        <w:rPr>
          <w:rFonts w:ascii="Arial" w:hAnsi="Arial" w:cs="Arial"/>
        </w:rPr>
        <w:t xml:space="preserve"> </w:t>
      </w:r>
      <w:r w:rsidRPr="002E45AD">
        <w:rPr>
          <w:rFonts w:ascii="Arial" w:hAnsi="Arial" w:cs="Arial"/>
        </w:rPr>
        <w:t>% del mencionado sudoeste gallego</w:t>
      </w:r>
      <w:r w:rsidRPr="002E45AD">
        <w:rPr>
          <w:rFonts w:ascii="Arial" w:hAnsi="Arial" w:cs="Arial"/>
          <w:lang w:val="gl-ES"/>
        </w:rPr>
        <w:t>–</w:t>
      </w:r>
      <w:r w:rsidRPr="002E45AD">
        <w:rPr>
          <w:rFonts w:ascii="Arial" w:hAnsi="Arial" w:cs="Arial"/>
        </w:rPr>
        <w:t>,</w:t>
      </w:r>
      <w:r w:rsidR="00254F66" w:rsidRPr="002E45AD">
        <w:rPr>
          <w:rFonts w:ascii="Arial" w:hAnsi="Arial" w:cs="Arial"/>
        </w:rPr>
        <w:t xml:space="preserve"> </w:t>
      </w:r>
      <w:r w:rsidR="00743606" w:rsidRPr="002E45AD">
        <w:rPr>
          <w:rFonts w:ascii="Arial" w:hAnsi="Arial" w:cs="Arial"/>
        </w:rPr>
        <w:t>va de la mano del número de hogares encabezados p</w:t>
      </w:r>
      <w:r w:rsidR="00E55AA6" w:rsidRPr="002E45AD">
        <w:rPr>
          <w:rFonts w:ascii="Arial" w:hAnsi="Arial" w:cs="Arial"/>
        </w:rPr>
        <w:t>or un miembro del clero secular</w:t>
      </w:r>
      <w:r w:rsidR="00743606" w:rsidRPr="002E45AD">
        <w:rPr>
          <w:rFonts w:ascii="Arial" w:hAnsi="Arial" w:cs="Arial"/>
        </w:rPr>
        <w:t xml:space="preserve"> </w:t>
      </w:r>
      <w:r w:rsidR="00E55AA6" w:rsidRPr="002E45AD">
        <w:rPr>
          <w:rFonts w:ascii="Arial" w:hAnsi="Arial" w:cs="Arial"/>
          <w:lang w:val="gl-ES"/>
        </w:rPr>
        <w:t>–</w:t>
      </w:r>
      <w:r w:rsidR="00743606" w:rsidRPr="002E45AD">
        <w:rPr>
          <w:rFonts w:ascii="Arial" w:hAnsi="Arial" w:cs="Arial"/>
        </w:rPr>
        <w:t>un 3</w:t>
      </w:r>
      <w:r w:rsidR="002E218F">
        <w:rPr>
          <w:rFonts w:ascii="Arial" w:hAnsi="Arial" w:cs="Arial"/>
        </w:rPr>
        <w:t xml:space="preserve"> </w:t>
      </w:r>
      <w:r w:rsidR="00743606" w:rsidRPr="002E45AD">
        <w:rPr>
          <w:rFonts w:ascii="Arial" w:hAnsi="Arial" w:cs="Arial"/>
        </w:rPr>
        <w:t>% del total frente al 1,5</w:t>
      </w:r>
      <w:r w:rsidR="002E218F">
        <w:rPr>
          <w:rFonts w:ascii="Arial" w:hAnsi="Arial" w:cs="Arial"/>
        </w:rPr>
        <w:t xml:space="preserve"> </w:t>
      </w:r>
      <w:r w:rsidR="00743606" w:rsidRPr="002E45AD">
        <w:rPr>
          <w:rFonts w:ascii="Arial" w:hAnsi="Arial" w:cs="Arial"/>
        </w:rPr>
        <w:t>% de</w:t>
      </w:r>
      <w:r w:rsidR="00205D9A" w:rsidRPr="002E45AD">
        <w:rPr>
          <w:rFonts w:ascii="Arial" w:hAnsi="Arial" w:cs="Arial"/>
        </w:rPr>
        <w:t xml:space="preserve"> </w:t>
      </w:r>
      <w:r w:rsidR="00A73C6B" w:rsidRPr="002E45AD">
        <w:rPr>
          <w:rFonts w:ascii="Arial" w:hAnsi="Arial" w:cs="Arial"/>
        </w:rPr>
        <w:t>ese mismo</w:t>
      </w:r>
      <w:r w:rsidR="00743606" w:rsidRPr="002E45AD">
        <w:rPr>
          <w:rFonts w:ascii="Arial" w:hAnsi="Arial" w:cs="Arial"/>
        </w:rPr>
        <w:t xml:space="preserve"> sudoeste</w:t>
      </w:r>
      <w:r w:rsidR="00FA660B" w:rsidRPr="002E45AD">
        <w:rPr>
          <w:rFonts w:ascii="Arial" w:hAnsi="Arial" w:cs="Arial"/>
        </w:rPr>
        <w:t>. De algún modo, estas cifras</w:t>
      </w:r>
      <w:r w:rsidR="00743606" w:rsidRPr="002E45AD">
        <w:rPr>
          <w:rFonts w:ascii="Arial" w:hAnsi="Arial" w:cs="Arial"/>
        </w:rPr>
        <w:t xml:space="preserve"> nos indica</w:t>
      </w:r>
      <w:r w:rsidR="00FA660B" w:rsidRPr="002E45AD">
        <w:rPr>
          <w:rFonts w:ascii="Arial" w:hAnsi="Arial" w:cs="Arial"/>
        </w:rPr>
        <w:t>n</w:t>
      </w:r>
      <w:r w:rsidR="00743606" w:rsidRPr="002E45AD">
        <w:rPr>
          <w:rFonts w:ascii="Arial" w:hAnsi="Arial" w:cs="Arial"/>
        </w:rPr>
        <w:t xml:space="preserve"> que </w:t>
      </w:r>
      <w:r w:rsidR="00205D9A" w:rsidRPr="002E45AD">
        <w:rPr>
          <w:rFonts w:ascii="Arial" w:hAnsi="Arial" w:cs="Arial"/>
        </w:rPr>
        <w:t xml:space="preserve">la Galicia </w:t>
      </w:r>
      <w:r w:rsidR="00743606" w:rsidRPr="002E45AD">
        <w:rPr>
          <w:rFonts w:ascii="Arial" w:hAnsi="Arial" w:cs="Arial"/>
        </w:rPr>
        <w:t>interior</w:t>
      </w:r>
      <w:r w:rsidR="00FA660B" w:rsidRPr="002E45AD">
        <w:rPr>
          <w:rFonts w:ascii="Arial" w:hAnsi="Arial" w:cs="Arial"/>
        </w:rPr>
        <w:t xml:space="preserve"> </w:t>
      </w:r>
      <w:r w:rsidR="0069608D" w:rsidRPr="002E45AD">
        <w:rPr>
          <w:rFonts w:ascii="Arial" w:hAnsi="Arial" w:cs="Arial"/>
        </w:rPr>
        <w:t>fue</w:t>
      </w:r>
      <w:r w:rsidR="00FA660B" w:rsidRPr="002E45AD">
        <w:rPr>
          <w:rFonts w:ascii="Arial" w:hAnsi="Arial" w:cs="Arial"/>
        </w:rPr>
        <w:t xml:space="preserve"> un área caracterizada por</w:t>
      </w:r>
      <w:r w:rsidR="00A16E85" w:rsidRPr="002E45AD">
        <w:rPr>
          <w:rFonts w:ascii="Arial" w:hAnsi="Arial" w:cs="Arial"/>
        </w:rPr>
        <w:t xml:space="preserve"> </w:t>
      </w:r>
      <w:r w:rsidR="00A73C6B" w:rsidRPr="002E45AD">
        <w:rPr>
          <w:rFonts w:ascii="Arial" w:hAnsi="Arial" w:cs="Arial"/>
        </w:rPr>
        <w:t>pose</w:t>
      </w:r>
      <w:r w:rsidR="00CB40CF" w:rsidRPr="002E45AD">
        <w:rPr>
          <w:rFonts w:ascii="Arial" w:hAnsi="Arial" w:cs="Arial"/>
        </w:rPr>
        <w:t>er</w:t>
      </w:r>
      <w:r w:rsidR="00A16E85" w:rsidRPr="002E45AD">
        <w:rPr>
          <w:rFonts w:ascii="Arial" w:hAnsi="Arial" w:cs="Arial"/>
        </w:rPr>
        <w:t xml:space="preserve"> </w:t>
      </w:r>
      <w:r w:rsidR="00FA660B" w:rsidRPr="002E45AD">
        <w:rPr>
          <w:rFonts w:ascii="Arial" w:hAnsi="Arial" w:cs="Arial"/>
        </w:rPr>
        <w:t xml:space="preserve">una elevada concentración de grupos sociales de privilegiados que, </w:t>
      </w:r>
      <w:r w:rsidR="00CC3212" w:rsidRPr="002E45AD">
        <w:rPr>
          <w:rFonts w:ascii="Arial" w:hAnsi="Arial" w:cs="Arial"/>
        </w:rPr>
        <w:t xml:space="preserve">en lo </w:t>
      </w:r>
      <w:r w:rsidR="00FA660B" w:rsidRPr="002E45AD">
        <w:rPr>
          <w:rFonts w:ascii="Arial" w:hAnsi="Arial" w:cs="Arial"/>
        </w:rPr>
        <w:t>básic</w:t>
      </w:r>
      <w:r w:rsidR="00CC3212" w:rsidRPr="002E45AD">
        <w:rPr>
          <w:rFonts w:ascii="Arial" w:hAnsi="Arial" w:cs="Arial"/>
        </w:rPr>
        <w:t>o</w:t>
      </w:r>
      <w:r w:rsidR="00A16E85" w:rsidRPr="002E45AD">
        <w:rPr>
          <w:rFonts w:ascii="Arial" w:hAnsi="Arial" w:cs="Arial"/>
        </w:rPr>
        <w:t xml:space="preserve"> y bajo las más variadas formas</w:t>
      </w:r>
      <w:r w:rsidR="00FA660B" w:rsidRPr="002E45AD">
        <w:rPr>
          <w:rFonts w:ascii="Arial" w:hAnsi="Arial" w:cs="Arial"/>
        </w:rPr>
        <w:t>, vivían de la detracción de la renta campesina. Aunque una idea más clara de</w:t>
      </w:r>
      <w:r w:rsidR="002B3C65" w:rsidRPr="002E45AD">
        <w:rPr>
          <w:rFonts w:ascii="Arial" w:hAnsi="Arial" w:cs="Arial"/>
        </w:rPr>
        <w:t xml:space="preserve"> </w:t>
      </w:r>
      <w:r w:rsidR="00205D9A" w:rsidRPr="002E45AD">
        <w:rPr>
          <w:rFonts w:ascii="Arial" w:hAnsi="Arial" w:cs="Arial"/>
        </w:rPr>
        <w:t>esa</w:t>
      </w:r>
      <w:r w:rsidR="00A16E85" w:rsidRPr="002E45AD">
        <w:rPr>
          <w:rFonts w:ascii="Arial" w:hAnsi="Arial" w:cs="Arial"/>
        </w:rPr>
        <w:t xml:space="preserve"> concentración </w:t>
      </w:r>
      <w:r w:rsidR="00FA660B" w:rsidRPr="002E45AD">
        <w:rPr>
          <w:rFonts w:ascii="Arial" w:hAnsi="Arial" w:cs="Arial"/>
        </w:rPr>
        <w:t xml:space="preserve">nos la </w:t>
      </w:r>
      <w:r w:rsidR="006B6AF7" w:rsidRPr="002E45AD">
        <w:rPr>
          <w:rFonts w:ascii="Arial" w:hAnsi="Arial" w:cs="Arial"/>
        </w:rPr>
        <w:t xml:space="preserve">hacemos al decir que </w:t>
      </w:r>
      <w:r w:rsidR="00FA660B" w:rsidRPr="002E45AD">
        <w:rPr>
          <w:rFonts w:ascii="Arial" w:hAnsi="Arial" w:cs="Arial"/>
        </w:rPr>
        <w:t>el</w:t>
      </w:r>
      <w:r w:rsidRPr="002E45AD">
        <w:rPr>
          <w:rFonts w:ascii="Arial" w:hAnsi="Arial" w:cs="Arial"/>
        </w:rPr>
        <w:t xml:space="preserve"> 47</w:t>
      </w:r>
      <w:r w:rsidR="002E218F">
        <w:rPr>
          <w:rFonts w:ascii="Arial" w:hAnsi="Arial" w:cs="Arial"/>
        </w:rPr>
        <w:t xml:space="preserve"> </w:t>
      </w:r>
      <w:r w:rsidRPr="002E45AD">
        <w:rPr>
          <w:rFonts w:ascii="Arial" w:hAnsi="Arial" w:cs="Arial"/>
        </w:rPr>
        <w:t>% de</w:t>
      </w:r>
      <w:r w:rsidR="0079015F" w:rsidRPr="002E45AD">
        <w:rPr>
          <w:rFonts w:ascii="Arial" w:hAnsi="Arial" w:cs="Arial"/>
        </w:rPr>
        <w:t xml:space="preserve"> todos</w:t>
      </w:r>
      <w:r w:rsidR="00FA660B" w:rsidRPr="002E45AD">
        <w:rPr>
          <w:rFonts w:ascii="Arial" w:hAnsi="Arial" w:cs="Arial"/>
        </w:rPr>
        <w:t xml:space="preserve"> </w:t>
      </w:r>
      <w:r w:rsidRPr="002E45AD">
        <w:rPr>
          <w:rFonts w:ascii="Arial" w:hAnsi="Arial" w:cs="Arial"/>
        </w:rPr>
        <w:t>los hidalgos</w:t>
      </w:r>
      <w:r w:rsidR="00E80A0F" w:rsidRPr="002E45AD">
        <w:rPr>
          <w:rFonts w:ascii="Arial" w:hAnsi="Arial" w:cs="Arial"/>
        </w:rPr>
        <w:t xml:space="preserve"> </w:t>
      </w:r>
      <w:r w:rsidR="00B749E9" w:rsidRPr="002E45AD">
        <w:rPr>
          <w:rFonts w:ascii="Arial" w:hAnsi="Arial" w:cs="Arial"/>
        </w:rPr>
        <w:t>y el 27</w:t>
      </w:r>
      <w:r w:rsidR="002E218F">
        <w:rPr>
          <w:rFonts w:ascii="Arial" w:hAnsi="Arial" w:cs="Arial"/>
        </w:rPr>
        <w:t xml:space="preserve"> </w:t>
      </w:r>
      <w:r w:rsidR="00B749E9" w:rsidRPr="002E45AD">
        <w:rPr>
          <w:rFonts w:ascii="Arial" w:hAnsi="Arial" w:cs="Arial"/>
        </w:rPr>
        <w:t>% de todos</w:t>
      </w:r>
      <w:r w:rsidR="00FA660B" w:rsidRPr="002E45AD">
        <w:rPr>
          <w:rFonts w:ascii="Arial" w:hAnsi="Arial" w:cs="Arial"/>
        </w:rPr>
        <w:t xml:space="preserve"> los integrantes del clero secular</w:t>
      </w:r>
      <w:r w:rsidR="002E218F">
        <w:rPr>
          <w:rFonts w:ascii="Arial" w:hAnsi="Arial" w:cs="Arial"/>
        </w:rPr>
        <w:t>,</w:t>
      </w:r>
      <w:r w:rsidR="00FA660B" w:rsidRPr="002E45AD">
        <w:rPr>
          <w:rFonts w:ascii="Arial" w:hAnsi="Arial" w:cs="Arial"/>
        </w:rPr>
        <w:t xml:space="preserve"> </w:t>
      </w:r>
      <w:r w:rsidR="00205D9A" w:rsidRPr="002E45AD">
        <w:rPr>
          <w:rFonts w:ascii="Arial" w:hAnsi="Arial" w:cs="Arial"/>
        </w:rPr>
        <w:t>registrados en Galicia en el Censo de Floridablanca de 1787</w:t>
      </w:r>
      <w:r w:rsidR="00180E4F">
        <w:rPr>
          <w:rFonts w:ascii="Arial" w:hAnsi="Arial" w:cs="Arial"/>
        </w:rPr>
        <w:t>,</w:t>
      </w:r>
      <w:r w:rsidR="00E7693E" w:rsidRPr="002E45AD">
        <w:rPr>
          <w:rFonts w:ascii="Arial" w:hAnsi="Arial" w:cs="Arial"/>
        </w:rPr>
        <w:t xml:space="preserve"> </w:t>
      </w:r>
      <w:r w:rsidR="00CB40CF" w:rsidRPr="002E45AD">
        <w:rPr>
          <w:rFonts w:ascii="Arial" w:hAnsi="Arial" w:cs="Arial"/>
        </w:rPr>
        <w:t>afirma</w:t>
      </w:r>
      <w:r w:rsidR="006B6AF7" w:rsidRPr="002E45AD">
        <w:rPr>
          <w:rFonts w:ascii="Arial" w:hAnsi="Arial" w:cs="Arial"/>
        </w:rPr>
        <w:t>ba</w:t>
      </w:r>
      <w:r w:rsidR="00CB40CF" w:rsidRPr="002E45AD">
        <w:rPr>
          <w:rFonts w:ascii="Arial" w:hAnsi="Arial" w:cs="Arial"/>
        </w:rPr>
        <w:t>n</w:t>
      </w:r>
      <w:r w:rsidR="00460892" w:rsidRPr="002E45AD">
        <w:rPr>
          <w:rFonts w:ascii="Arial" w:hAnsi="Arial" w:cs="Arial"/>
        </w:rPr>
        <w:t xml:space="preserve"> residir </w:t>
      </w:r>
      <w:r w:rsidR="00FA660B" w:rsidRPr="002E45AD">
        <w:rPr>
          <w:rFonts w:ascii="Arial" w:hAnsi="Arial" w:cs="Arial"/>
        </w:rPr>
        <w:t xml:space="preserve">en un </w:t>
      </w:r>
      <w:r w:rsidR="00B749E9" w:rsidRPr="002E45AD">
        <w:rPr>
          <w:rFonts w:ascii="Arial" w:hAnsi="Arial" w:cs="Arial"/>
        </w:rPr>
        <w:t>marco</w:t>
      </w:r>
      <w:r w:rsidR="0079015F" w:rsidRPr="002E45AD">
        <w:rPr>
          <w:rFonts w:ascii="Arial" w:hAnsi="Arial" w:cs="Arial"/>
        </w:rPr>
        <w:t xml:space="preserve"> geográfico que</w:t>
      </w:r>
      <w:r w:rsidR="006B6AF7" w:rsidRPr="002E45AD">
        <w:rPr>
          <w:rFonts w:ascii="Arial" w:hAnsi="Arial" w:cs="Arial"/>
        </w:rPr>
        <w:t>, como se ha apuntado,</w:t>
      </w:r>
      <w:r w:rsidR="00CB40CF" w:rsidRPr="002E45AD">
        <w:rPr>
          <w:rFonts w:ascii="Arial" w:hAnsi="Arial" w:cs="Arial"/>
        </w:rPr>
        <w:t xml:space="preserve"> apenas</w:t>
      </w:r>
      <w:r w:rsidR="006B6AF7" w:rsidRPr="002E45AD">
        <w:rPr>
          <w:rFonts w:ascii="Arial" w:hAnsi="Arial" w:cs="Arial"/>
        </w:rPr>
        <w:t xml:space="preserve"> si era</w:t>
      </w:r>
      <w:r w:rsidR="0079015F" w:rsidRPr="002E45AD">
        <w:rPr>
          <w:rFonts w:ascii="Arial" w:hAnsi="Arial" w:cs="Arial"/>
        </w:rPr>
        <w:t xml:space="preserve"> </w:t>
      </w:r>
      <w:r w:rsidR="006B6AF7" w:rsidRPr="002E45AD">
        <w:rPr>
          <w:rFonts w:ascii="Arial" w:hAnsi="Arial" w:cs="Arial"/>
        </w:rPr>
        <w:t>un</w:t>
      </w:r>
      <w:r w:rsidR="00CB40CF" w:rsidRPr="002E45AD">
        <w:rPr>
          <w:rFonts w:ascii="Arial" w:hAnsi="Arial" w:cs="Arial"/>
        </w:rPr>
        <w:t xml:space="preserve"> </w:t>
      </w:r>
      <w:r w:rsidR="00A73C6B" w:rsidRPr="002E45AD">
        <w:rPr>
          <w:rFonts w:ascii="Arial" w:hAnsi="Arial" w:cs="Arial"/>
        </w:rPr>
        <w:t>24</w:t>
      </w:r>
      <w:r w:rsidR="00180E4F">
        <w:rPr>
          <w:rFonts w:ascii="Arial" w:hAnsi="Arial" w:cs="Arial"/>
        </w:rPr>
        <w:t xml:space="preserve"> </w:t>
      </w:r>
      <w:r w:rsidR="00FA660B" w:rsidRPr="002E45AD">
        <w:rPr>
          <w:rFonts w:ascii="Arial" w:hAnsi="Arial" w:cs="Arial"/>
        </w:rPr>
        <w:t>% de la Galicia actual.</w:t>
      </w:r>
    </w:p>
    <w:p w:rsidR="00BC058E" w:rsidRPr="002E45AD" w:rsidRDefault="00AF4F03" w:rsidP="002E45AD">
      <w:pPr>
        <w:spacing w:line="360" w:lineRule="auto"/>
        <w:jc w:val="both"/>
        <w:rPr>
          <w:rFonts w:ascii="Arial" w:hAnsi="Arial" w:cs="Arial"/>
        </w:rPr>
      </w:pPr>
      <w:r w:rsidRPr="002E45AD">
        <w:rPr>
          <w:rFonts w:ascii="Arial" w:hAnsi="Arial" w:cs="Arial"/>
        </w:rPr>
        <w:t>E</w:t>
      </w:r>
      <w:r w:rsidR="00460892" w:rsidRPr="002E45AD">
        <w:rPr>
          <w:rFonts w:ascii="Arial" w:hAnsi="Arial" w:cs="Arial"/>
        </w:rPr>
        <w:t xml:space="preserve">sta querencia de las elites por el interior gallego </w:t>
      </w:r>
      <w:r w:rsidR="003F3C35" w:rsidRPr="002E45AD">
        <w:rPr>
          <w:rFonts w:ascii="Arial" w:hAnsi="Arial" w:cs="Arial"/>
        </w:rPr>
        <w:t xml:space="preserve">se </w:t>
      </w:r>
      <w:r w:rsidR="00460892" w:rsidRPr="002E45AD">
        <w:rPr>
          <w:rFonts w:ascii="Arial" w:hAnsi="Arial" w:cs="Arial"/>
        </w:rPr>
        <w:t>explica</w:t>
      </w:r>
      <w:r w:rsidR="006B6AF7" w:rsidRPr="002E45AD">
        <w:rPr>
          <w:rFonts w:ascii="Arial" w:hAnsi="Arial" w:cs="Arial"/>
        </w:rPr>
        <w:t>,</w:t>
      </w:r>
      <w:r w:rsidR="00460892" w:rsidRPr="002E45AD">
        <w:rPr>
          <w:rFonts w:ascii="Arial" w:hAnsi="Arial" w:cs="Arial"/>
        </w:rPr>
        <w:t xml:space="preserve"> en</w:t>
      </w:r>
      <w:r w:rsidR="006B6AF7" w:rsidRPr="002E45AD">
        <w:rPr>
          <w:rFonts w:ascii="Arial" w:hAnsi="Arial" w:cs="Arial"/>
        </w:rPr>
        <w:t>tre otras razones,</w:t>
      </w:r>
      <w:r w:rsidR="00460892" w:rsidRPr="002E45AD">
        <w:rPr>
          <w:rFonts w:ascii="Arial" w:hAnsi="Arial" w:cs="Arial"/>
        </w:rPr>
        <w:t xml:space="preserve"> por la sistemática utilización que hicieron</w:t>
      </w:r>
      <w:r w:rsidR="00206850" w:rsidRPr="002E45AD">
        <w:rPr>
          <w:rFonts w:ascii="Arial" w:hAnsi="Arial" w:cs="Arial"/>
        </w:rPr>
        <w:t xml:space="preserve"> a lo largo del Antiguo Régimen</w:t>
      </w:r>
      <w:r w:rsidR="00180E4F">
        <w:rPr>
          <w:rFonts w:ascii="Arial" w:hAnsi="Arial" w:cs="Arial"/>
        </w:rPr>
        <w:t>,</w:t>
      </w:r>
      <w:r w:rsidR="00460892" w:rsidRPr="002E45AD">
        <w:rPr>
          <w:rFonts w:ascii="Arial" w:hAnsi="Arial" w:cs="Arial"/>
        </w:rPr>
        <w:t xml:space="preserve"> de </w:t>
      </w:r>
      <w:r w:rsidR="004A7355" w:rsidRPr="002E45AD">
        <w:rPr>
          <w:rFonts w:ascii="Arial" w:hAnsi="Arial" w:cs="Arial"/>
        </w:rPr>
        <w:t>un sistema hereditario no igualitario de corte patrilocal</w:t>
      </w:r>
      <w:r w:rsidR="00206850" w:rsidRPr="002E45AD">
        <w:rPr>
          <w:rFonts w:ascii="Arial" w:hAnsi="Arial" w:cs="Arial"/>
        </w:rPr>
        <w:t xml:space="preserve"> que</w:t>
      </w:r>
      <w:r w:rsidR="00CB40CF" w:rsidRPr="002E45AD">
        <w:rPr>
          <w:rFonts w:ascii="Arial" w:hAnsi="Arial" w:cs="Arial"/>
        </w:rPr>
        <w:t>,</w:t>
      </w:r>
      <w:r w:rsidR="004A7355" w:rsidRPr="002E45AD">
        <w:rPr>
          <w:rFonts w:ascii="Arial" w:hAnsi="Arial" w:cs="Arial"/>
        </w:rPr>
        <w:t xml:space="preserve"> tras haberse gestado e</w:t>
      </w:r>
      <w:r w:rsidR="002B3C65" w:rsidRPr="002E45AD">
        <w:rPr>
          <w:rFonts w:ascii="Arial" w:hAnsi="Arial" w:cs="Arial"/>
        </w:rPr>
        <w:t>n</w:t>
      </w:r>
      <w:r w:rsidR="00206850" w:rsidRPr="002E45AD">
        <w:rPr>
          <w:rFonts w:ascii="Arial" w:hAnsi="Arial" w:cs="Arial"/>
        </w:rPr>
        <w:t xml:space="preserve"> los siglos XVI y XVII</w:t>
      </w:r>
      <w:r w:rsidR="00CB40CF" w:rsidRPr="002E45AD">
        <w:rPr>
          <w:rFonts w:ascii="Arial" w:hAnsi="Arial" w:cs="Arial"/>
        </w:rPr>
        <w:t>,</w:t>
      </w:r>
      <w:r w:rsidR="002B3C65" w:rsidRPr="002E45AD">
        <w:rPr>
          <w:rFonts w:ascii="Arial" w:hAnsi="Arial" w:cs="Arial"/>
        </w:rPr>
        <w:t xml:space="preserve"> alcanz</w:t>
      </w:r>
      <w:r w:rsidR="00E55AA6" w:rsidRPr="002E45AD">
        <w:rPr>
          <w:rFonts w:ascii="Arial" w:hAnsi="Arial" w:cs="Arial"/>
        </w:rPr>
        <w:t>ó</w:t>
      </w:r>
      <w:r w:rsidR="004A7355" w:rsidRPr="002E45AD">
        <w:rPr>
          <w:rFonts w:ascii="Arial" w:hAnsi="Arial" w:cs="Arial"/>
        </w:rPr>
        <w:t xml:space="preserve"> su </w:t>
      </w:r>
      <w:r w:rsidR="00E55AA6" w:rsidRPr="002E45AD">
        <w:rPr>
          <w:rFonts w:ascii="Arial" w:hAnsi="Arial" w:cs="Arial"/>
        </w:rPr>
        <w:t xml:space="preserve">plena </w:t>
      </w:r>
      <w:r w:rsidR="004A7355" w:rsidRPr="002E45AD">
        <w:rPr>
          <w:rFonts w:ascii="Arial" w:hAnsi="Arial" w:cs="Arial"/>
        </w:rPr>
        <w:t xml:space="preserve">madurez en la primera mitad </w:t>
      </w:r>
      <w:r w:rsidR="00EA5FBA" w:rsidRPr="002E45AD">
        <w:rPr>
          <w:rFonts w:ascii="Arial" w:hAnsi="Arial" w:cs="Arial"/>
        </w:rPr>
        <w:t>del siglo XVIII (Sobrado Correa</w:t>
      </w:r>
      <w:r w:rsidR="00180E4F">
        <w:rPr>
          <w:rFonts w:ascii="Arial" w:hAnsi="Arial" w:cs="Arial"/>
        </w:rPr>
        <w:t>,</w:t>
      </w:r>
      <w:r w:rsidR="004A7355" w:rsidRPr="002E45AD">
        <w:rPr>
          <w:rFonts w:ascii="Arial" w:hAnsi="Arial" w:cs="Arial"/>
        </w:rPr>
        <w:t xml:space="preserve"> 2001</w:t>
      </w:r>
      <w:r w:rsidR="00180E4F">
        <w:rPr>
          <w:rFonts w:ascii="Arial" w:hAnsi="Arial" w:cs="Arial"/>
        </w:rPr>
        <w:t xml:space="preserve">b, pp. </w:t>
      </w:r>
      <w:r w:rsidR="004A7355" w:rsidRPr="002E45AD">
        <w:rPr>
          <w:rFonts w:ascii="Arial" w:hAnsi="Arial" w:cs="Arial"/>
        </w:rPr>
        <w:t>96-125; Saavedra</w:t>
      </w:r>
      <w:r w:rsidR="00180E4F">
        <w:rPr>
          <w:rFonts w:ascii="Arial" w:hAnsi="Arial" w:cs="Arial"/>
        </w:rPr>
        <w:t>,</w:t>
      </w:r>
      <w:r w:rsidR="004A7355" w:rsidRPr="002E45AD">
        <w:rPr>
          <w:rFonts w:ascii="Arial" w:hAnsi="Arial" w:cs="Arial"/>
        </w:rPr>
        <w:t xml:space="preserve"> 2002</w:t>
      </w:r>
      <w:r w:rsidR="00180E4F">
        <w:rPr>
          <w:rFonts w:ascii="Arial" w:hAnsi="Arial" w:cs="Arial"/>
        </w:rPr>
        <w:t xml:space="preserve">, p. </w:t>
      </w:r>
      <w:r w:rsidR="004A7355" w:rsidRPr="002E45AD">
        <w:rPr>
          <w:rFonts w:ascii="Arial" w:hAnsi="Arial" w:cs="Arial"/>
        </w:rPr>
        <w:t xml:space="preserve">402). </w:t>
      </w:r>
      <w:r w:rsidR="003F3C35" w:rsidRPr="002E45AD">
        <w:rPr>
          <w:rFonts w:ascii="Arial" w:hAnsi="Arial" w:cs="Arial"/>
        </w:rPr>
        <w:t xml:space="preserve">Conforme al mismo, a su muerte, </w:t>
      </w:r>
      <w:r w:rsidR="004A7355" w:rsidRPr="002E45AD">
        <w:rPr>
          <w:rFonts w:ascii="Arial" w:hAnsi="Arial" w:cs="Arial"/>
        </w:rPr>
        <w:t xml:space="preserve">el cabeza de familia </w:t>
      </w:r>
      <w:r w:rsidR="002B3C65" w:rsidRPr="002E45AD">
        <w:rPr>
          <w:rFonts w:ascii="Arial" w:hAnsi="Arial" w:cs="Arial"/>
        </w:rPr>
        <w:t xml:space="preserve">solía </w:t>
      </w:r>
      <w:r w:rsidR="003F3C35" w:rsidRPr="002E45AD">
        <w:rPr>
          <w:rFonts w:ascii="Arial" w:hAnsi="Arial" w:cs="Arial"/>
        </w:rPr>
        <w:t>deja</w:t>
      </w:r>
      <w:r w:rsidR="002B3C65" w:rsidRPr="002E45AD">
        <w:rPr>
          <w:rFonts w:ascii="Arial" w:hAnsi="Arial" w:cs="Arial"/>
        </w:rPr>
        <w:t xml:space="preserve">r </w:t>
      </w:r>
      <w:r w:rsidR="004A7355" w:rsidRPr="002E45AD">
        <w:rPr>
          <w:rFonts w:ascii="Arial" w:hAnsi="Arial" w:cs="Arial"/>
        </w:rPr>
        <w:t xml:space="preserve">el grueso del patrimonio familiar al primogénito varón casado en casa, quien </w:t>
      </w:r>
      <w:r w:rsidR="003F3C35" w:rsidRPr="002E45AD">
        <w:rPr>
          <w:rFonts w:ascii="Arial" w:hAnsi="Arial" w:cs="Arial"/>
        </w:rPr>
        <w:t xml:space="preserve">por su parte </w:t>
      </w:r>
      <w:r w:rsidR="004A7355" w:rsidRPr="002E45AD">
        <w:rPr>
          <w:rFonts w:ascii="Arial" w:hAnsi="Arial" w:cs="Arial"/>
        </w:rPr>
        <w:t>asumía la responsabilidad de casar a sus hermanas y de situar</w:t>
      </w:r>
      <w:r w:rsidR="00CB40CF" w:rsidRPr="002E45AD">
        <w:rPr>
          <w:rFonts w:ascii="Arial" w:hAnsi="Arial" w:cs="Arial"/>
        </w:rPr>
        <w:t xml:space="preserve">, siempre que </w:t>
      </w:r>
      <w:r w:rsidR="006B6AF7" w:rsidRPr="002E45AD">
        <w:rPr>
          <w:rFonts w:ascii="Arial" w:hAnsi="Arial" w:cs="Arial"/>
        </w:rPr>
        <w:t>ello</w:t>
      </w:r>
      <w:r w:rsidR="00A73C6B" w:rsidRPr="002E45AD">
        <w:rPr>
          <w:rFonts w:ascii="Arial" w:hAnsi="Arial" w:cs="Arial"/>
        </w:rPr>
        <w:t xml:space="preserve"> </w:t>
      </w:r>
      <w:r w:rsidR="00CB40CF" w:rsidRPr="002E45AD">
        <w:rPr>
          <w:rFonts w:ascii="Arial" w:hAnsi="Arial" w:cs="Arial"/>
        </w:rPr>
        <w:t>fue</w:t>
      </w:r>
      <w:r w:rsidR="006B6AF7" w:rsidRPr="002E45AD">
        <w:rPr>
          <w:rFonts w:ascii="Arial" w:hAnsi="Arial" w:cs="Arial"/>
        </w:rPr>
        <w:t>se</w:t>
      </w:r>
      <w:r w:rsidR="00CB40CF" w:rsidRPr="002E45AD">
        <w:rPr>
          <w:rFonts w:ascii="Arial" w:hAnsi="Arial" w:cs="Arial"/>
        </w:rPr>
        <w:t xml:space="preserve"> posible,</w:t>
      </w:r>
      <w:r w:rsidR="004A7355" w:rsidRPr="002E45AD">
        <w:rPr>
          <w:rFonts w:ascii="Arial" w:hAnsi="Arial" w:cs="Arial"/>
        </w:rPr>
        <w:t xml:space="preserve"> a sus hermanos</w:t>
      </w:r>
      <w:r w:rsidR="00BC058E" w:rsidRPr="002E45AD">
        <w:rPr>
          <w:rFonts w:ascii="Arial" w:hAnsi="Arial" w:cs="Arial"/>
        </w:rPr>
        <w:t xml:space="preserve"> fuera del hogar</w:t>
      </w:r>
      <w:r w:rsidR="004A7355" w:rsidRPr="002E45AD">
        <w:rPr>
          <w:rFonts w:ascii="Arial" w:hAnsi="Arial" w:cs="Arial"/>
        </w:rPr>
        <w:t>.</w:t>
      </w:r>
      <w:r w:rsidR="00BC058E" w:rsidRPr="002E45AD">
        <w:rPr>
          <w:rFonts w:ascii="Arial" w:hAnsi="Arial" w:cs="Arial"/>
        </w:rPr>
        <w:t xml:space="preserve"> </w:t>
      </w:r>
    </w:p>
    <w:p w:rsidR="003C3C82" w:rsidRPr="002E45AD" w:rsidRDefault="00721CBC" w:rsidP="002E45AD">
      <w:pPr>
        <w:spacing w:line="360" w:lineRule="auto"/>
        <w:jc w:val="both"/>
        <w:rPr>
          <w:rFonts w:ascii="Arial" w:hAnsi="Arial" w:cs="Arial"/>
        </w:rPr>
      </w:pPr>
      <w:r w:rsidRPr="002E45AD">
        <w:rPr>
          <w:rFonts w:ascii="Arial" w:hAnsi="Arial" w:cs="Arial"/>
        </w:rPr>
        <w:lastRenderedPageBreak/>
        <w:t>En lo que nos atañe, dos son las consecuencias que van a derivarse</w:t>
      </w:r>
      <w:r w:rsidR="00206850" w:rsidRPr="002E45AD">
        <w:rPr>
          <w:rFonts w:ascii="Arial" w:hAnsi="Arial" w:cs="Arial"/>
        </w:rPr>
        <w:t xml:space="preserve"> del empleo</w:t>
      </w:r>
      <w:r w:rsidRPr="002E45AD">
        <w:rPr>
          <w:rFonts w:ascii="Arial" w:hAnsi="Arial" w:cs="Arial"/>
        </w:rPr>
        <w:t xml:space="preserve"> de</w:t>
      </w:r>
      <w:r w:rsidR="002B3C65" w:rsidRPr="002E45AD">
        <w:rPr>
          <w:rFonts w:ascii="Arial" w:hAnsi="Arial" w:cs="Arial"/>
        </w:rPr>
        <w:t xml:space="preserve"> e</w:t>
      </w:r>
      <w:r w:rsidRPr="002E45AD">
        <w:rPr>
          <w:rFonts w:ascii="Arial" w:hAnsi="Arial" w:cs="Arial"/>
        </w:rPr>
        <w:t>ste modelo de reproducción social. Por un lado, la estrecha vinculación de la hidalguía con la Iglesia</w:t>
      </w:r>
      <w:r w:rsidR="006B6AF7" w:rsidRPr="002E45AD">
        <w:rPr>
          <w:rFonts w:ascii="Arial" w:hAnsi="Arial" w:cs="Arial"/>
        </w:rPr>
        <w:t>,</w:t>
      </w:r>
      <w:r w:rsidRPr="002E45AD">
        <w:rPr>
          <w:rFonts w:ascii="Arial" w:hAnsi="Arial" w:cs="Arial"/>
        </w:rPr>
        <w:t xml:space="preserve"> </w:t>
      </w:r>
      <w:r w:rsidR="00CB40CF" w:rsidRPr="002E45AD">
        <w:rPr>
          <w:rFonts w:ascii="Arial" w:hAnsi="Arial" w:cs="Arial"/>
        </w:rPr>
        <w:t xml:space="preserve">merced a </w:t>
      </w:r>
      <w:r w:rsidRPr="002E45AD">
        <w:rPr>
          <w:rFonts w:ascii="Arial" w:hAnsi="Arial" w:cs="Arial"/>
        </w:rPr>
        <w:t>la entrada en religión de</w:t>
      </w:r>
      <w:r w:rsidR="00306615" w:rsidRPr="002E45AD">
        <w:rPr>
          <w:rFonts w:ascii="Arial" w:hAnsi="Arial" w:cs="Arial"/>
        </w:rPr>
        <w:t xml:space="preserve"> una parte</w:t>
      </w:r>
      <w:r w:rsidR="00A73C6B" w:rsidRPr="002E45AD">
        <w:rPr>
          <w:rFonts w:ascii="Arial" w:hAnsi="Arial" w:cs="Arial"/>
        </w:rPr>
        <w:t xml:space="preserve"> significativa</w:t>
      </w:r>
      <w:r w:rsidR="00306615" w:rsidRPr="002E45AD">
        <w:rPr>
          <w:rFonts w:ascii="Arial" w:hAnsi="Arial" w:cs="Arial"/>
        </w:rPr>
        <w:t xml:space="preserve"> de</w:t>
      </w:r>
      <w:r w:rsidR="00A73C6B" w:rsidRPr="002E45AD">
        <w:rPr>
          <w:rFonts w:ascii="Arial" w:hAnsi="Arial" w:cs="Arial"/>
        </w:rPr>
        <w:t xml:space="preserve"> su</w:t>
      </w:r>
      <w:r w:rsidRPr="002E45AD">
        <w:rPr>
          <w:rFonts w:ascii="Arial" w:hAnsi="Arial" w:cs="Arial"/>
        </w:rPr>
        <w:t xml:space="preserve">s segundones. </w:t>
      </w:r>
      <w:r w:rsidR="00206850" w:rsidRPr="002E45AD">
        <w:rPr>
          <w:rFonts w:ascii="Arial" w:hAnsi="Arial" w:cs="Arial"/>
        </w:rPr>
        <w:t>Al respecto</w:t>
      </w:r>
      <w:r w:rsidRPr="002E45AD">
        <w:rPr>
          <w:rFonts w:ascii="Arial" w:hAnsi="Arial" w:cs="Arial"/>
        </w:rPr>
        <w:t>, un estudio s</w:t>
      </w:r>
      <w:r w:rsidR="00BC058E" w:rsidRPr="002E45AD">
        <w:rPr>
          <w:rFonts w:ascii="Arial" w:hAnsi="Arial" w:cs="Arial"/>
        </w:rPr>
        <w:t xml:space="preserve">obre la lógica sucesoria </w:t>
      </w:r>
      <w:r w:rsidRPr="002E45AD">
        <w:rPr>
          <w:rFonts w:ascii="Arial" w:hAnsi="Arial" w:cs="Arial"/>
        </w:rPr>
        <w:t>desarrollada por</w:t>
      </w:r>
      <w:r w:rsidR="00206850" w:rsidRPr="002E45AD">
        <w:rPr>
          <w:rFonts w:ascii="Arial" w:hAnsi="Arial" w:cs="Arial"/>
        </w:rPr>
        <w:t xml:space="preserve"> </w:t>
      </w:r>
      <w:r w:rsidR="00BC058E" w:rsidRPr="002E45AD">
        <w:rPr>
          <w:rFonts w:ascii="Arial" w:hAnsi="Arial" w:cs="Arial"/>
        </w:rPr>
        <w:t xml:space="preserve">10 casas hidalgas de la Galicia interior </w:t>
      </w:r>
      <w:r w:rsidR="005C792A" w:rsidRPr="002E45AD">
        <w:rPr>
          <w:rFonts w:ascii="Arial" w:hAnsi="Arial" w:cs="Arial"/>
        </w:rPr>
        <w:t xml:space="preserve">a lo largo </w:t>
      </w:r>
      <w:r w:rsidRPr="002E45AD">
        <w:rPr>
          <w:rFonts w:ascii="Arial" w:hAnsi="Arial" w:cs="Arial"/>
        </w:rPr>
        <w:t>de</w:t>
      </w:r>
      <w:r w:rsidR="00206850" w:rsidRPr="002E45AD">
        <w:rPr>
          <w:rFonts w:ascii="Arial" w:hAnsi="Arial" w:cs="Arial"/>
        </w:rPr>
        <w:t xml:space="preserve"> la edad moderna</w:t>
      </w:r>
      <w:r w:rsidRPr="002E45AD">
        <w:rPr>
          <w:rFonts w:ascii="Arial" w:hAnsi="Arial" w:cs="Arial"/>
        </w:rPr>
        <w:t xml:space="preserve"> nos indica que entre los mencionados </w:t>
      </w:r>
      <w:r w:rsidR="006B6AF7" w:rsidRPr="002E45AD">
        <w:rPr>
          <w:rFonts w:ascii="Arial" w:hAnsi="Arial" w:cs="Arial"/>
        </w:rPr>
        <w:t>segundones el celibato alcanzaba</w:t>
      </w:r>
      <w:r w:rsidR="00BC058E" w:rsidRPr="002E45AD">
        <w:rPr>
          <w:rFonts w:ascii="Arial" w:hAnsi="Arial" w:cs="Arial"/>
        </w:rPr>
        <w:t xml:space="preserve"> cotas del 90</w:t>
      </w:r>
      <w:r w:rsidR="00180E4F">
        <w:rPr>
          <w:rFonts w:ascii="Arial" w:hAnsi="Arial" w:cs="Arial"/>
        </w:rPr>
        <w:t xml:space="preserve"> </w:t>
      </w:r>
      <w:r w:rsidR="00BC058E" w:rsidRPr="002E45AD">
        <w:rPr>
          <w:rFonts w:ascii="Arial" w:hAnsi="Arial" w:cs="Arial"/>
        </w:rPr>
        <w:t xml:space="preserve">%, </w:t>
      </w:r>
      <w:r w:rsidR="00206850" w:rsidRPr="002E45AD">
        <w:rPr>
          <w:rFonts w:ascii="Arial" w:hAnsi="Arial" w:cs="Arial"/>
        </w:rPr>
        <w:t>36</w:t>
      </w:r>
      <w:r w:rsidR="00180E4F">
        <w:rPr>
          <w:rFonts w:ascii="Arial" w:hAnsi="Arial" w:cs="Arial"/>
        </w:rPr>
        <w:t xml:space="preserve"> </w:t>
      </w:r>
      <w:r w:rsidR="00206850" w:rsidRPr="002E45AD">
        <w:rPr>
          <w:rFonts w:ascii="Arial" w:hAnsi="Arial" w:cs="Arial"/>
        </w:rPr>
        <w:t>% de los cuales ingres</w:t>
      </w:r>
      <w:r w:rsidR="00A73C6B" w:rsidRPr="002E45AD">
        <w:rPr>
          <w:rFonts w:ascii="Arial" w:hAnsi="Arial" w:cs="Arial"/>
        </w:rPr>
        <w:t>a</w:t>
      </w:r>
      <w:r w:rsidR="006B6AF7" w:rsidRPr="002E45AD">
        <w:rPr>
          <w:rFonts w:ascii="Arial" w:hAnsi="Arial" w:cs="Arial"/>
        </w:rPr>
        <w:t>ba</w:t>
      </w:r>
      <w:r w:rsidR="00206850" w:rsidRPr="002E45AD">
        <w:rPr>
          <w:rFonts w:ascii="Arial" w:hAnsi="Arial" w:cs="Arial"/>
        </w:rPr>
        <w:t xml:space="preserve"> </w:t>
      </w:r>
      <w:r w:rsidRPr="002E45AD">
        <w:rPr>
          <w:rFonts w:ascii="Arial" w:hAnsi="Arial" w:cs="Arial"/>
        </w:rPr>
        <w:t>en las filas del clero secular, mientras que entre las mujeres de la misma condición</w:t>
      </w:r>
      <w:r w:rsidR="00A73C6B" w:rsidRPr="002E45AD">
        <w:rPr>
          <w:rFonts w:ascii="Arial" w:hAnsi="Arial" w:cs="Arial"/>
        </w:rPr>
        <w:t xml:space="preserve"> ese celibato </w:t>
      </w:r>
      <w:r w:rsidR="006B6AF7" w:rsidRPr="002E45AD">
        <w:rPr>
          <w:rFonts w:ascii="Arial" w:hAnsi="Arial" w:cs="Arial"/>
        </w:rPr>
        <w:t>era</w:t>
      </w:r>
      <w:r w:rsidR="00A73C6B" w:rsidRPr="002E45AD">
        <w:rPr>
          <w:rFonts w:ascii="Arial" w:hAnsi="Arial" w:cs="Arial"/>
        </w:rPr>
        <w:t xml:space="preserve"> solo de un 40</w:t>
      </w:r>
      <w:r w:rsidR="00180E4F">
        <w:rPr>
          <w:rFonts w:ascii="Arial" w:hAnsi="Arial" w:cs="Arial"/>
        </w:rPr>
        <w:t xml:space="preserve"> </w:t>
      </w:r>
      <w:r w:rsidR="00A73C6B" w:rsidRPr="002E45AD">
        <w:rPr>
          <w:rFonts w:ascii="Arial" w:hAnsi="Arial" w:cs="Arial"/>
        </w:rPr>
        <w:t>%</w:t>
      </w:r>
      <w:r w:rsidR="003C3C82" w:rsidRPr="002E45AD">
        <w:rPr>
          <w:rFonts w:ascii="Arial" w:hAnsi="Arial" w:cs="Arial"/>
        </w:rPr>
        <w:t xml:space="preserve"> (Presedo</w:t>
      </w:r>
      <w:r w:rsidR="00306615" w:rsidRPr="002E45AD">
        <w:rPr>
          <w:rFonts w:ascii="Arial" w:hAnsi="Arial" w:cs="Arial"/>
        </w:rPr>
        <w:t xml:space="preserve"> Garazo</w:t>
      </w:r>
      <w:r w:rsidR="00180E4F">
        <w:rPr>
          <w:rFonts w:ascii="Arial" w:hAnsi="Arial" w:cs="Arial"/>
        </w:rPr>
        <w:t>,</w:t>
      </w:r>
      <w:r w:rsidR="00306615" w:rsidRPr="002E45AD">
        <w:rPr>
          <w:rFonts w:ascii="Arial" w:hAnsi="Arial" w:cs="Arial"/>
        </w:rPr>
        <w:t xml:space="preserve"> 2009</w:t>
      </w:r>
      <w:r w:rsidR="003C3C82" w:rsidRPr="002E45AD">
        <w:rPr>
          <w:rFonts w:ascii="Arial" w:hAnsi="Arial" w:cs="Arial"/>
        </w:rPr>
        <w:t>)</w:t>
      </w:r>
      <w:r w:rsidR="00BC058E" w:rsidRPr="002E45AD">
        <w:rPr>
          <w:rFonts w:ascii="Arial" w:hAnsi="Arial" w:cs="Arial"/>
        </w:rPr>
        <w:t xml:space="preserve">. </w:t>
      </w:r>
      <w:r w:rsidR="00BA17EB" w:rsidRPr="002E45AD">
        <w:rPr>
          <w:rFonts w:ascii="Arial" w:hAnsi="Arial" w:cs="Arial"/>
        </w:rPr>
        <w:t>Por otro lado,</w:t>
      </w:r>
      <w:r w:rsidR="00306615" w:rsidRPr="002E45AD">
        <w:rPr>
          <w:rFonts w:ascii="Arial" w:hAnsi="Arial" w:cs="Arial"/>
        </w:rPr>
        <w:t xml:space="preserve"> </w:t>
      </w:r>
      <w:r w:rsidR="00180E4F">
        <w:rPr>
          <w:rFonts w:ascii="Arial" w:hAnsi="Arial" w:cs="Arial"/>
        </w:rPr>
        <w:t xml:space="preserve">también nos indica </w:t>
      </w:r>
      <w:r w:rsidR="00A73C6B" w:rsidRPr="002E45AD">
        <w:rPr>
          <w:rFonts w:ascii="Arial" w:hAnsi="Arial" w:cs="Arial"/>
        </w:rPr>
        <w:t>l</w:t>
      </w:r>
      <w:r w:rsidR="00306615" w:rsidRPr="002E45AD">
        <w:rPr>
          <w:rFonts w:ascii="Arial" w:hAnsi="Arial" w:cs="Arial"/>
        </w:rPr>
        <w:t>a importancia que</w:t>
      </w:r>
      <w:r w:rsidR="00A73C6B" w:rsidRPr="002E45AD">
        <w:rPr>
          <w:rFonts w:ascii="Arial" w:hAnsi="Arial" w:cs="Arial"/>
        </w:rPr>
        <w:t xml:space="preserve"> las familias complejas</w:t>
      </w:r>
      <w:r w:rsidR="00306615" w:rsidRPr="002E45AD">
        <w:rPr>
          <w:rFonts w:ascii="Arial" w:hAnsi="Arial" w:cs="Arial"/>
        </w:rPr>
        <w:t xml:space="preserve"> llegaron a alcanzar</w:t>
      </w:r>
      <w:r w:rsidR="00F26A4D" w:rsidRPr="002E45AD">
        <w:rPr>
          <w:rFonts w:ascii="Arial" w:hAnsi="Arial" w:cs="Arial"/>
        </w:rPr>
        <w:t xml:space="preserve"> en la zona</w:t>
      </w:r>
      <w:r w:rsidR="005C792A" w:rsidRPr="002E45AD">
        <w:rPr>
          <w:rFonts w:ascii="Arial" w:hAnsi="Arial" w:cs="Arial"/>
        </w:rPr>
        <w:t xml:space="preserve"> </w:t>
      </w:r>
      <w:r w:rsidR="00DA574B" w:rsidRPr="002E45AD">
        <w:rPr>
          <w:rFonts w:ascii="Arial" w:hAnsi="Arial" w:cs="Arial"/>
          <w:lang w:val="gl-ES"/>
        </w:rPr>
        <w:t>–</w:t>
      </w:r>
      <w:r w:rsidR="00306615" w:rsidRPr="002E45AD">
        <w:rPr>
          <w:rFonts w:ascii="Arial" w:hAnsi="Arial" w:cs="Arial"/>
        </w:rPr>
        <w:t>en buena medida</w:t>
      </w:r>
      <w:r w:rsidR="005C792A" w:rsidRPr="002E45AD">
        <w:rPr>
          <w:rFonts w:ascii="Arial" w:hAnsi="Arial" w:cs="Arial"/>
        </w:rPr>
        <w:t xml:space="preserve">, </w:t>
      </w:r>
      <w:r w:rsidR="001953B9" w:rsidRPr="002E45AD">
        <w:rPr>
          <w:rFonts w:ascii="Arial" w:hAnsi="Arial" w:cs="Arial"/>
        </w:rPr>
        <w:t xml:space="preserve">debido a </w:t>
      </w:r>
      <w:r w:rsidR="00DC2A44" w:rsidRPr="002E45AD">
        <w:rPr>
          <w:rFonts w:ascii="Arial" w:hAnsi="Arial" w:cs="Arial"/>
        </w:rPr>
        <w:t>l</w:t>
      </w:r>
      <w:r w:rsidR="003C3C82" w:rsidRPr="002E45AD">
        <w:rPr>
          <w:rFonts w:ascii="Arial" w:hAnsi="Arial" w:cs="Arial"/>
        </w:rPr>
        <w:t xml:space="preserve">a </w:t>
      </w:r>
      <w:r w:rsidR="00606125" w:rsidRPr="002E45AD">
        <w:rPr>
          <w:rFonts w:ascii="Arial" w:hAnsi="Arial" w:cs="Arial"/>
        </w:rPr>
        <w:t>convivencia</w:t>
      </w:r>
      <w:r w:rsidR="00DC2A44" w:rsidRPr="002E45AD">
        <w:rPr>
          <w:rFonts w:ascii="Arial" w:hAnsi="Arial" w:cs="Arial"/>
        </w:rPr>
        <w:t xml:space="preserve"> en el hogar paterno</w:t>
      </w:r>
      <w:r w:rsidR="003C3C82" w:rsidRPr="002E45AD">
        <w:rPr>
          <w:rFonts w:ascii="Arial" w:hAnsi="Arial" w:cs="Arial"/>
        </w:rPr>
        <w:t xml:space="preserve"> de</w:t>
      </w:r>
      <w:r w:rsidR="00206850" w:rsidRPr="002E45AD">
        <w:rPr>
          <w:rFonts w:ascii="Arial" w:hAnsi="Arial" w:cs="Arial"/>
        </w:rPr>
        <w:t>l hijo casado</w:t>
      </w:r>
      <w:r w:rsidR="00A73C6B" w:rsidRPr="002E45AD">
        <w:rPr>
          <w:rFonts w:ascii="Arial" w:hAnsi="Arial" w:cs="Arial"/>
        </w:rPr>
        <w:t xml:space="preserve">, </w:t>
      </w:r>
      <w:r w:rsidR="006B6AF7" w:rsidRPr="002E45AD">
        <w:rPr>
          <w:rFonts w:ascii="Arial" w:hAnsi="Arial" w:cs="Arial"/>
        </w:rPr>
        <w:t>s</w:t>
      </w:r>
      <w:r w:rsidR="00A73C6B" w:rsidRPr="002E45AD">
        <w:rPr>
          <w:rFonts w:ascii="Arial" w:hAnsi="Arial" w:cs="Arial"/>
        </w:rPr>
        <w:t>u mujer</w:t>
      </w:r>
      <w:r w:rsidR="001B6A61" w:rsidRPr="002E45AD">
        <w:rPr>
          <w:rFonts w:ascii="Arial" w:hAnsi="Arial" w:cs="Arial"/>
        </w:rPr>
        <w:t xml:space="preserve"> y </w:t>
      </w:r>
      <w:r w:rsidR="006B6AF7" w:rsidRPr="002E45AD">
        <w:rPr>
          <w:rFonts w:ascii="Arial" w:hAnsi="Arial" w:cs="Arial"/>
        </w:rPr>
        <w:t>la</w:t>
      </w:r>
      <w:r w:rsidR="001B6A61" w:rsidRPr="002E45AD">
        <w:rPr>
          <w:rFonts w:ascii="Arial" w:hAnsi="Arial" w:cs="Arial"/>
        </w:rPr>
        <w:t xml:space="preserve"> descendencia</w:t>
      </w:r>
      <w:r w:rsidR="006B6AF7" w:rsidRPr="002E45AD">
        <w:rPr>
          <w:rFonts w:ascii="Arial" w:hAnsi="Arial" w:cs="Arial"/>
        </w:rPr>
        <w:t xml:space="preserve"> de ambos,</w:t>
      </w:r>
      <w:r w:rsidR="001B6A61" w:rsidRPr="002E45AD">
        <w:rPr>
          <w:rFonts w:ascii="Arial" w:hAnsi="Arial" w:cs="Arial"/>
        </w:rPr>
        <w:t xml:space="preserve"> junto a</w:t>
      </w:r>
      <w:r w:rsidR="00DC2A44" w:rsidRPr="002E45AD">
        <w:rPr>
          <w:rFonts w:ascii="Arial" w:hAnsi="Arial" w:cs="Arial"/>
        </w:rPr>
        <w:t xml:space="preserve"> </w:t>
      </w:r>
      <w:r w:rsidR="00DA574B" w:rsidRPr="002E45AD">
        <w:rPr>
          <w:rFonts w:ascii="Arial" w:hAnsi="Arial" w:cs="Arial"/>
        </w:rPr>
        <w:t>lo</w:t>
      </w:r>
      <w:r w:rsidR="00DC2A44" w:rsidRPr="002E45AD">
        <w:rPr>
          <w:rFonts w:ascii="Arial" w:hAnsi="Arial" w:cs="Arial"/>
        </w:rPr>
        <w:t>s</w:t>
      </w:r>
      <w:r w:rsidR="003C3C82" w:rsidRPr="002E45AD">
        <w:rPr>
          <w:rFonts w:ascii="Arial" w:hAnsi="Arial" w:cs="Arial"/>
        </w:rPr>
        <w:t xml:space="preserve"> hermanos y hermanas solteros</w:t>
      </w:r>
      <w:r w:rsidR="00180E4F">
        <w:rPr>
          <w:rFonts w:ascii="Arial" w:hAnsi="Arial" w:cs="Arial"/>
        </w:rPr>
        <w:t xml:space="preserve">, </w:t>
      </w:r>
      <w:r w:rsidR="005C792A" w:rsidRPr="002E45AD">
        <w:rPr>
          <w:rFonts w:ascii="Arial" w:hAnsi="Arial" w:cs="Arial"/>
        </w:rPr>
        <w:t xml:space="preserve">más aún, </w:t>
      </w:r>
      <w:r w:rsidR="0020593E" w:rsidRPr="002E45AD">
        <w:rPr>
          <w:rFonts w:ascii="Arial" w:hAnsi="Arial" w:cs="Arial"/>
        </w:rPr>
        <w:t>to</w:t>
      </w:r>
      <w:r w:rsidR="005C792A" w:rsidRPr="002E45AD">
        <w:rPr>
          <w:rFonts w:ascii="Arial" w:hAnsi="Arial" w:cs="Arial"/>
        </w:rPr>
        <w:t>da</w:t>
      </w:r>
      <w:r w:rsidR="00C833FC" w:rsidRPr="002E45AD">
        <w:rPr>
          <w:rFonts w:ascii="Arial" w:hAnsi="Arial" w:cs="Arial"/>
        </w:rPr>
        <w:t xml:space="preserve"> vez que</w:t>
      </w:r>
      <w:r w:rsidR="003C3C82" w:rsidRPr="002E45AD">
        <w:rPr>
          <w:rFonts w:ascii="Arial" w:hAnsi="Arial" w:cs="Arial"/>
        </w:rPr>
        <w:t xml:space="preserve"> e</w:t>
      </w:r>
      <w:r w:rsidR="00DE21D2" w:rsidRPr="002E45AD">
        <w:rPr>
          <w:rFonts w:ascii="Arial" w:hAnsi="Arial" w:cs="Arial"/>
        </w:rPr>
        <w:t>l</w:t>
      </w:r>
      <w:r w:rsidR="003C3C82" w:rsidRPr="002E45AD">
        <w:rPr>
          <w:rFonts w:ascii="Arial" w:hAnsi="Arial" w:cs="Arial"/>
        </w:rPr>
        <w:t xml:space="preserve"> sistema hereditario no igualitario </w:t>
      </w:r>
      <w:r w:rsidR="00206850" w:rsidRPr="002E45AD">
        <w:rPr>
          <w:rFonts w:ascii="Arial" w:hAnsi="Arial" w:cs="Arial"/>
        </w:rPr>
        <w:t>comenzó a ser</w:t>
      </w:r>
      <w:r w:rsidR="005C792A" w:rsidRPr="002E45AD">
        <w:rPr>
          <w:rFonts w:ascii="Arial" w:hAnsi="Arial" w:cs="Arial"/>
        </w:rPr>
        <w:t xml:space="preserve"> u</w:t>
      </w:r>
      <w:r w:rsidR="00A73C6B" w:rsidRPr="002E45AD">
        <w:rPr>
          <w:rFonts w:ascii="Arial" w:hAnsi="Arial" w:cs="Arial"/>
        </w:rPr>
        <w:t>tilizado</w:t>
      </w:r>
      <w:r w:rsidR="005C792A" w:rsidRPr="002E45AD">
        <w:rPr>
          <w:rFonts w:ascii="Arial" w:hAnsi="Arial" w:cs="Arial"/>
        </w:rPr>
        <w:t xml:space="preserve"> </w:t>
      </w:r>
      <w:r w:rsidR="001953B9" w:rsidRPr="002E45AD">
        <w:rPr>
          <w:rFonts w:ascii="Arial" w:hAnsi="Arial" w:cs="Arial"/>
        </w:rPr>
        <w:t>sistemática</w:t>
      </w:r>
      <w:r w:rsidR="006B6AF7" w:rsidRPr="002E45AD">
        <w:rPr>
          <w:rFonts w:ascii="Arial" w:hAnsi="Arial" w:cs="Arial"/>
        </w:rPr>
        <w:t>mente</w:t>
      </w:r>
      <w:r w:rsidR="001953B9" w:rsidRPr="002E45AD">
        <w:rPr>
          <w:rFonts w:ascii="Arial" w:hAnsi="Arial" w:cs="Arial"/>
        </w:rPr>
        <w:t xml:space="preserve"> p</w:t>
      </w:r>
      <w:r w:rsidR="003C3C82" w:rsidRPr="002E45AD">
        <w:rPr>
          <w:rFonts w:ascii="Arial" w:hAnsi="Arial" w:cs="Arial"/>
        </w:rPr>
        <w:t xml:space="preserve">or los sectores más </w:t>
      </w:r>
      <w:r w:rsidR="005C792A" w:rsidRPr="002E45AD">
        <w:rPr>
          <w:rFonts w:ascii="Arial" w:hAnsi="Arial" w:cs="Arial"/>
        </w:rPr>
        <w:t>pudientes</w:t>
      </w:r>
      <w:r w:rsidR="003C3C82" w:rsidRPr="002E45AD">
        <w:rPr>
          <w:rFonts w:ascii="Arial" w:hAnsi="Arial" w:cs="Arial"/>
        </w:rPr>
        <w:t xml:space="preserve"> del campesinado. </w:t>
      </w:r>
      <w:r w:rsidR="003B6C5B" w:rsidRPr="002E45AD">
        <w:rPr>
          <w:rFonts w:ascii="Arial" w:hAnsi="Arial" w:cs="Arial"/>
        </w:rPr>
        <w:t>Así se explica</w:t>
      </w:r>
      <w:r w:rsidR="001953B9" w:rsidRPr="002E45AD">
        <w:rPr>
          <w:rFonts w:ascii="Arial" w:hAnsi="Arial" w:cs="Arial"/>
        </w:rPr>
        <w:t xml:space="preserve"> </w:t>
      </w:r>
      <w:r w:rsidR="00DA574B" w:rsidRPr="002E45AD">
        <w:rPr>
          <w:rFonts w:ascii="Arial" w:hAnsi="Arial" w:cs="Arial"/>
        </w:rPr>
        <w:t xml:space="preserve">entonces que entre 1752 y 1860 </w:t>
      </w:r>
      <w:r w:rsidR="00D11D38">
        <w:rPr>
          <w:rFonts w:ascii="Arial" w:hAnsi="Arial" w:cs="Arial"/>
        </w:rPr>
        <w:t>el</w:t>
      </w:r>
      <w:r w:rsidR="003C3C82" w:rsidRPr="002E45AD">
        <w:rPr>
          <w:rFonts w:ascii="Arial" w:hAnsi="Arial" w:cs="Arial"/>
        </w:rPr>
        <w:t xml:space="preserve"> 40-45</w:t>
      </w:r>
      <w:r w:rsidR="00180E4F">
        <w:rPr>
          <w:rFonts w:ascii="Arial" w:hAnsi="Arial" w:cs="Arial"/>
        </w:rPr>
        <w:t xml:space="preserve"> </w:t>
      </w:r>
      <w:r w:rsidR="003C3C82" w:rsidRPr="002E45AD">
        <w:rPr>
          <w:rFonts w:ascii="Arial" w:hAnsi="Arial" w:cs="Arial"/>
        </w:rPr>
        <w:t xml:space="preserve">% del total de los hogares del obispado de Lugo </w:t>
      </w:r>
      <w:r w:rsidR="001953B9" w:rsidRPr="002E45AD">
        <w:rPr>
          <w:rFonts w:ascii="Arial" w:hAnsi="Arial" w:cs="Arial"/>
        </w:rPr>
        <w:t>fuesen c</w:t>
      </w:r>
      <w:r w:rsidR="003C3C82" w:rsidRPr="002E45AD">
        <w:rPr>
          <w:rFonts w:ascii="Arial" w:hAnsi="Arial" w:cs="Arial"/>
        </w:rPr>
        <w:t xml:space="preserve">omplejos, </w:t>
      </w:r>
      <w:r w:rsidR="00DE21D2" w:rsidRPr="002E45AD">
        <w:rPr>
          <w:rFonts w:ascii="Arial" w:hAnsi="Arial" w:cs="Arial"/>
        </w:rPr>
        <w:t>promedio que</w:t>
      </w:r>
      <w:r w:rsidR="00180E4F">
        <w:rPr>
          <w:rFonts w:ascii="Arial" w:hAnsi="Arial" w:cs="Arial"/>
        </w:rPr>
        <w:t>,</w:t>
      </w:r>
      <w:r w:rsidR="00876EFA" w:rsidRPr="002E45AD">
        <w:rPr>
          <w:rFonts w:ascii="Arial" w:hAnsi="Arial" w:cs="Arial"/>
        </w:rPr>
        <w:t xml:space="preserve"> sin embargo</w:t>
      </w:r>
      <w:r w:rsidR="00DE21D2" w:rsidRPr="002E45AD">
        <w:rPr>
          <w:rFonts w:ascii="Arial" w:hAnsi="Arial" w:cs="Arial"/>
        </w:rPr>
        <w:t xml:space="preserve"> </w:t>
      </w:r>
      <w:r w:rsidR="003C3C82" w:rsidRPr="002E45AD">
        <w:rPr>
          <w:rFonts w:ascii="Arial" w:hAnsi="Arial" w:cs="Arial"/>
        </w:rPr>
        <w:t>en el conjunto de la Galicia int</w:t>
      </w:r>
      <w:r w:rsidR="00DE21D2" w:rsidRPr="002E45AD">
        <w:rPr>
          <w:rFonts w:ascii="Arial" w:hAnsi="Arial" w:cs="Arial"/>
        </w:rPr>
        <w:t xml:space="preserve">erior </w:t>
      </w:r>
      <w:r w:rsidR="003C3C82" w:rsidRPr="002E45AD">
        <w:rPr>
          <w:rFonts w:ascii="Arial" w:hAnsi="Arial" w:cs="Arial"/>
        </w:rPr>
        <w:t>se reducía</w:t>
      </w:r>
      <w:r w:rsidR="00DE21D2" w:rsidRPr="002E45AD">
        <w:rPr>
          <w:rFonts w:ascii="Arial" w:hAnsi="Arial" w:cs="Arial"/>
        </w:rPr>
        <w:t xml:space="preserve"> </w:t>
      </w:r>
      <w:r w:rsidR="003C3C82" w:rsidRPr="002E45AD">
        <w:rPr>
          <w:rFonts w:ascii="Arial" w:hAnsi="Arial" w:cs="Arial"/>
        </w:rPr>
        <w:t>a</w:t>
      </w:r>
      <w:r w:rsidR="003B6C5B" w:rsidRPr="002E45AD">
        <w:rPr>
          <w:rFonts w:ascii="Arial" w:hAnsi="Arial" w:cs="Arial"/>
        </w:rPr>
        <w:t xml:space="preserve"> </w:t>
      </w:r>
      <w:r w:rsidR="003C3C82" w:rsidRPr="002E45AD">
        <w:rPr>
          <w:rFonts w:ascii="Arial" w:hAnsi="Arial" w:cs="Arial"/>
        </w:rPr>
        <w:t>un 30-33</w:t>
      </w:r>
      <w:r w:rsidR="00180E4F">
        <w:rPr>
          <w:rFonts w:ascii="Arial" w:hAnsi="Arial" w:cs="Arial"/>
        </w:rPr>
        <w:t xml:space="preserve"> </w:t>
      </w:r>
      <w:r w:rsidR="003C3C82" w:rsidRPr="002E45AD">
        <w:rPr>
          <w:rFonts w:ascii="Arial" w:hAnsi="Arial" w:cs="Arial"/>
        </w:rPr>
        <w:t>% del total (Sobrado Correa</w:t>
      </w:r>
      <w:r w:rsidR="00180E4F">
        <w:rPr>
          <w:rFonts w:ascii="Arial" w:hAnsi="Arial" w:cs="Arial"/>
        </w:rPr>
        <w:t>,</w:t>
      </w:r>
      <w:r w:rsidR="003C3C82" w:rsidRPr="002E45AD">
        <w:rPr>
          <w:rFonts w:ascii="Arial" w:hAnsi="Arial" w:cs="Arial"/>
        </w:rPr>
        <w:t xml:space="preserve"> 2001</w:t>
      </w:r>
      <w:r w:rsidR="005C6CE2" w:rsidRPr="002E45AD">
        <w:rPr>
          <w:rFonts w:ascii="Arial" w:hAnsi="Arial" w:cs="Arial"/>
        </w:rPr>
        <w:t>b</w:t>
      </w:r>
      <w:r w:rsidR="00180E4F">
        <w:rPr>
          <w:rFonts w:ascii="Arial" w:hAnsi="Arial" w:cs="Arial"/>
        </w:rPr>
        <w:t xml:space="preserve">, pp. </w:t>
      </w:r>
      <w:r w:rsidR="006B6AF7" w:rsidRPr="002E45AD">
        <w:rPr>
          <w:rFonts w:ascii="Arial" w:hAnsi="Arial" w:cs="Arial"/>
        </w:rPr>
        <w:t>204-220; Dubert</w:t>
      </w:r>
      <w:r w:rsidR="00180E4F">
        <w:rPr>
          <w:rFonts w:ascii="Arial" w:hAnsi="Arial" w:cs="Arial"/>
        </w:rPr>
        <w:t>,</w:t>
      </w:r>
      <w:r w:rsidR="003C3C82" w:rsidRPr="002E45AD">
        <w:rPr>
          <w:rFonts w:ascii="Arial" w:hAnsi="Arial" w:cs="Arial"/>
        </w:rPr>
        <w:t xml:space="preserve"> 1992</w:t>
      </w:r>
      <w:r w:rsidR="00180E4F">
        <w:rPr>
          <w:rFonts w:ascii="Arial" w:hAnsi="Arial" w:cs="Arial"/>
        </w:rPr>
        <w:t xml:space="preserve">ª, pp. </w:t>
      </w:r>
      <w:r w:rsidR="00B60091" w:rsidRPr="002E45AD">
        <w:rPr>
          <w:rFonts w:ascii="Arial" w:hAnsi="Arial" w:cs="Arial"/>
        </w:rPr>
        <w:t>105-115</w:t>
      </w:r>
      <w:r w:rsidR="003C3C82" w:rsidRPr="002E45AD">
        <w:rPr>
          <w:rFonts w:ascii="Arial" w:hAnsi="Arial" w:cs="Arial"/>
        </w:rPr>
        <w:t>).</w:t>
      </w:r>
    </w:p>
    <w:p w:rsidR="003C3C82" w:rsidRPr="002E45AD" w:rsidRDefault="003C3C82" w:rsidP="002E45AD">
      <w:pPr>
        <w:spacing w:line="360" w:lineRule="auto"/>
        <w:jc w:val="both"/>
        <w:rPr>
          <w:rFonts w:ascii="Arial" w:hAnsi="Arial" w:cs="Arial"/>
        </w:rPr>
      </w:pPr>
      <w:r w:rsidRPr="002E45AD">
        <w:rPr>
          <w:rFonts w:ascii="Arial" w:hAnsi="Arial" w:cs="Arial"/>
        </w:rPr>
        <w:t xml:space="preserve">Al igual que en otros </w:t>
      </w:r>
      <w:r w:rsidR="0038098A" w:rsidRPr="002E45AD">
        <w:rPr>
          <w:rFonts w:ascii="Arial" w:hAnsi="Arial" w:cs="Arial"/>
        </w:rPr>
        <w:t xml:space="preserve">ámbitos rurales </w:t>
      </w:r>
      <w:r w:rsidRPr="002E45AD">
        <w:rPr>
          <w:rFonts w:ascii="Arial" w:hAnsi="Arial" w:cs="Arial"/>
        </w:rPr>
        <w:t>del norte de España</w:t>
      </w:r>
      <w:r w:rsidR="00180E4F">
        <w:rPr>
          <w:rFonts w:ascii="Arial" w:hAnsi="Arial" w:cs="Arial"/>
        </w:rPr>
        <w:t>,</w:t>
      </w:r>
      <w:r w:rsidRPr="002E45AD">
        <w:rPr>
          <w:rFonts w:ascii="Arial" w:hAnsi="Arial" w:cs="Arial"/>
        </w:rPr>
        <w:t xml:space="preserve"> donde también pr</w:t>
      </w:r>
      <w:r w:rsidR="00FE0147" w:rsidRPr="002E45AD">
        <w:rPr>
          <w:rFonts w:ascii="Arial" w:hAnsi="Arial" w:cs="Arial"/>
        </w:rPr>
        <w:t>edominaban l</w:t>
      </w:r>
      <w:r w:rsidRPr="002E45AD">
        <w:rPr>
          <w:rFonts w:ascii="Arial" w:hAnsi="Arial" w:cs="Arial"/>
        </w:rPr>
        <w:t xml:space="preserve">as familias </w:t>
      </w:r>
      <w:r w:rsidR="0033452C" w:rsidRPr="002E45AD">
        <w:rPr>
          <w:rFonts w:ascii="Arial" w:hAnsi="Arial" w:cs="Arial"/>
        </w:rPr>
        <w:t>complejas</w:t>
      </w:r>
      <w:r w:rsidRPr="002E45AD">
        <w:rPr>
          <w:rFonts w:ascii="Arial" w:hAnsi="Arial" w:cs="Arial"/>
        </w:rPr>
        <w:t xml:space="preserve"> </w:t>
      </w:r>
      <w:r w:rsidR="00C833FC" w:rsidRPr="002E45AD">
        <w:rPr>
          <w:rFonts w:ascii="Arial" w:hAnsi="Arial" w:cs="Arial"/>
          <w:lang w:val="gl-ES"/>
        </w:rPr>
        <w:t>–</w:t>
      </w:r>
      <w:r w:rsidRPr="002E45AD">
        <w:rPr>
          <w:rFonts w:ascii="Arial" w:hAnsi="Arial" w:cs="Arial"/>
        </w:rPr>
        <w:t xml:space="preserve">como </w:t>
      </w:r>
      <w:r w:rsidR="0033452C" w:rsidRPr="002E45AD">
        <w:rPr>
          <w:rFonts w:ascii="Arial" w:hAnsi="Arial" w:cs="Arial"/>
        </w:rPr>
        <w:t xml:space="preserve">en </w:t>
      </w:r>
      <w:r w:rsidRPr="002E45AD">
        <w:rPr>
          <w:rFonts w:ascii="Arial" w:hAnsi="Arial" w:cs="Arial"/>
        </w:rPr>
        <w:t>el País Vasco, Navarra o Cataluña</w:t>
      </w:r>
      <w:r w:rsidR="00C833FC" w:rsidRPr="002E45AD">
        <w:rPr>
          <w:rFonts w:ascii="Arial" w:hAnsi="Arial" w:cs="Arial"/>
          <w:lang w:val="gl-ES"/>
        </w:rPr>
        <w:t>–</w:t>
      </w:r>
      <w:r w:rsidRPr="002E45AD">
        <w:rPr>
          <w:rFonts w:ascii="Arial" w:hAnsi="Arial" w:cs="Arial"/>
        </w:rPr>
        <w:t>, en</w:t>
      </w:r>
      <w:r w:rsidR="00E06E96" w:rsidRPr="002E45AD">
        <w:rPr>
          <w:rFonts w:ascii="Arial" w:hAnsi="Arial" w:cs="Arial"/>
        </w:rPr>
        <w:t>tre</w:t>
      </w:r>
      <w:r w:rsidR="0038098A" w:rsidRPr="002E45AD">
        <w:rPr>
          <w:rFonts w:ascii="Arial" w:hAnsi="Arial" w:cs="Arial"/>
        </w:rPr>
        <w:t xml:space="preserve"> el campesinado de</w:t>
      </w:r>
      <w:r w:rsidRPr="002E45AD">
        <w:rPr>
          <w:rFonts w:ascii="Arial" w:hAnsi="Arial" w:cs="Arial"/>
        </w:rPr>
        <w:t xml:space="preserve"> la Galicia interior</w:t>
      </w:r>
      <w:r w:rsidR="00180E4F">
        <w:rPr>
          <w:rFonts w:ascii="Arial" w:hAnsi="Arial" w:cs="Arial"/>
        </w:rPr>
        <w:t>,</w:t>
      </w:r>
      <w:r w:rsidRPr="002E45AD">
        <w:rPr>
          <w:rFonts w:ascii="Arial" w:hAnsi="Arial" w:cs="Arial"/>
        </w:rPr>
        <w:t xml:space="preserve"> el grueso de </w:t>
      </w:r>
      <w:r w:rsidR="001357E5" w:rsidRPr="002E45AD">
        <w:rPr>
          <w:rFonts w:ascii="Arial" w:hAnsi="Arial" w:cs="Arial"/>
        </w:rPr>
        <w:t xml:space="preserve">las mismas </w:t>
      </w:r>
      <w:r w:rsidRPr="002E45AD">
        <w:rPr>
          <w:rFonts w:ascii="Arial" w:hAnsi="Arial" w:cs="Arial"/>
        </w:rPr>
        <w:t>se concen</w:t>
      </w:r>
      <w:r w:rsidR="000D5787" w:rsidRPr="002E45AD">
        <w:rPr>
          <w:rFonts w:ascii="Arial" w:hAnsi="Arial" w:cs="Arial"/>
        </w:rPr>
        <w:t>traba en</w:t>
      </w:r>
      <w:r w:rsidR="006B6AF7" w:rsidRPr="002E45AD">
        <w:rPr>
          <w:rFonts w:ascii="Arial" w:hAnsi="Arial" w:cs="Arial"/>
        </w:rPr>
        <w:t xml:space="preserve"> su</w:t>
      </w:r>
      <w:r w:rsidR="000D5787" w:rsidRPr="002E45AD">
        <w:rPr>
          <w:rFonts w:ascii="Arial" w:hAnsi="Arial" w:cs="Arial"/>
        </w:rPr>
        <w:t xml:space="preserve">s </w:t>
      </w:r>
      <w:r w:rsidRPr="002E45AD">
        <w:rPr>
          <w:rFonts w:ascii="Arial" w:hAnsi="Arial" w:cs="Arial"/>
        </w:rPr>
        <w:t>elites</w:t>
      </w:r>
      <w:r w:rsidR="0033452C" w:rsidRPr="002E45AD">
        <w:rPr>
          <w:rFonts w:ascii="Arial" w:hAnsi="Arial" w:cs="Arial"/>
        </w:rPr>
        <w:t xml:space="preserve"> (Mikelarena</w:t>
      </w:r>
      <w:r w:rsidR="00180E4F">
        <w:rPr>
          <w:rFonts w:ascii="Arial" w:hAnsi="Arial" w:cs="Arial"/>
        </w:rPr>
        <w:t>,</w:t>
      </w:r>
      <w:r w:rsidR="0033452C" w:rsidRPr="002E45AD">
        <w:rPr>
          <w:rFonts w:ascii="Arial" w:hAnsi="Arial" w:cs="Arial"/>
        </w:rPr>
        <w:t xml:space="preserve"> 1997; Roigé i Ventura</w:t>
      </w:r>
      <w:r w:rsidR="00180E4F">
        <w:rPr>
          <w:rFonts w:ascii="Arial" w:hAnsi="Arial" w:cs="Arial"/>
        </w:rPr>
        <w:t>,</w:t>
      </w:r>
      <w:r w:rsidR="0033452C" w:rsidRPr="002E45AD">
        <w:rPr>
          <w:rFonts w:ascii="Arial" w:hAnsi="Arial" w:cs="Arial"/>
        </w:rPr>
        <w:t xml:space="preserve"> 1999; Comas D’Argemir</w:t>
      </w:r>
      <w:r w:rsidR="00180E4F">
        <w:rPr>
          <w:rFonts w:ascii="Arial" w:hAnsi="Arial" w:cs="Arial"/>
        </w:rPr>
        <w:t>,</w:t>
      </w:r>
      <w:r w:rsidR="0033452C" w:rsidRPr="002E45AD">
        <w:rPr>
          <w:rFonts w:ascii="Arial" w:hAnsi="Arial" w:cs="Arial"/>
        </w:rPr>
        <w:t xml:space="preserve"> 1988)</w:t>
      </w:r>
      <w:r w:rsidRPr="002E45AD">
        <w:rPr>
          <w:rFonts w:ascii="Arial" w:hAnsi="Arial" w:cs="Arial"/>
        </w:rPr>
        <w:t xml:space="preserve">. </w:t>
      </w:r>
      <w:r w:rsidR="00180E4F">
        <w:rPr>
          <w:rFonts w:ascii="Arial" w:hAnsi="Arial" w:cs="Arial"/>
        </w:rPr>
        <w:t xml:space="preserve">Este </w:t>
      </w:r>
      <w:r w:rsidRPr="002E45AD">
        <w:rPr>
          <w:rFonts w:ascii="Arial" w:hAnsi="Arial" w:cs="Arial"/>
        </w:rPr>
        <w:t>grupo</w:t>
      </w:r>
      <w:r w:rsidR="00180E4F">
        <w:rPr>
          <w:rFonts w:ascii="Arial" w:hAnsi="Arial" w:cs="Arial"/>
        </w:rPr>
        <w:t xml:space="preserve"> estaba</w:t>
      </w:r>
      <w:r w:rsidRPr="002E45AD">
        <w:rPr>
          <w:rFonts w:ascii="Arial" w:hAnsi="Arial" w:cs="Arial"/>
        </w:rPr>
        <w:t xml:space="preserve"> formado por </w:t>
      </w:r>
      <w:r w:rsidR="006B6AF7" w:rsidRPr="002E45AD">
        <w:rPr>
          <w:rFonts w:ascii="Arial" w:hAnsi="Arial" w:cs="Arial"/>
        </w:rPr>
        <w:t>aproximadamente el</w:t>
      </w:r>
      <w:r w:rsidR="001357E5" w:rsidRPr="002E45AD">
        <w:rPr>
          <w:rFonts w:ascii="Arial" w:hAnsi="Arial" w:cs="Arial"/>
        </w:rPr>
        <w:t xml:space="preserve"> 30</w:t>
      </w:r>
      <w:r w:rsidR="00180E4F">
        <w:rPr>
          <w:rFonts w:ascii="Arial" w:hAnsi="Arial" w:cs="Arial"/>
        </w:rPr>
        <w:t xml:space="preserve"> </w:t>
      </w:r>
      <w:r w:rsidR="001357E5" w:rsidRPr="002E45AD">
        <w:rPr>
          <w:rFonts w:ascii="Arial" w:hAnsi="Arial" w:cs="Arial"/>
        </w:rPr>
        <w:t>% del total de los hogares, lo</w:t>
      </w:r>
      <w:r w:rsidR="0038098A" w:rsidRPr="002E45AD">
        <w:rPr>
          <w:rFonts w:ascii="Arial" w:hAnsi="Arial" w:cs="Arial"/>
        </w:rPr>
        <w:t>s cuales</w:t>
      </w:r>
      <w:r w:rsidRPr="002E45AD">
        <w:rPr>
          <w:rFonts w:ascii="Arial" w:hAnsi="Arial" w:cs="Arial"/>
        </w:rPr>
        <w:t xml:space="preserve"> </w:t>
      </w:r>
      <w:r w:rsidR="000D5787" w:rsidRPr="002E45AD">
        <w:rPr>
          <w:rFonts w:ascii="Arial" w:hAnsi="Arial" w:cs="Arial"/>
        </w:rPr>
        <w:t>control</w:t>
      </w:r>
      <w:r w:rsidR="000536E4" w:rsidRPr="002E45AD">
        <w:rPr>
          <w:rFonts w:ascii="Arial" w:hAnsi="Arial" w:cs="Arial"/>
        </w:rPr>
        <w:t xml:space="preserve">aban </w:t>
      </w:r>
      <w:r w:rsidRPr="002E45AD">
        <w:rPr>
          <w:rFonts w:ascii="Arial" w:hAnsi="Arial" w:cs="Arial"/>
        </w:rPr>
        <w:t>el 80</w:t>
      </w:r>
      <w:r w:rsidR="00180E4F">
        <w:rPr>
          <w:rFonts w:ascii="Arial" w:hAnsi="Arial" w:cs="Arial"/>
        </w:rPr>
        <w:t xml:space="preserve"> </w:t>
      </w:r>
      <w:r w:rsidRPr="002E45AD">
        <w:rPr>
          <w:rFonts w:ascii="Arial" w:hAnsi="Arial" w:cs="Arial"/>
        </w:rPr>
        <w:t>% de la tierra cultivada</w:t>
      </w:r>
      <w:r w:rsidR="0038098A" w:rsidRPr="002E45AD">
        <w:rPr>
          <w:rFonts w:ascii="Arial" w:hAnsi="Arial" w:cs="Arial"/>
        </w:rPr>
        <w:t xml:space="preserve">, </w:t>
      </w:r>
      <w:r w:rsidR="001357E5" w:rsidRPr="002E45AD">
        <w:rPr>
          <w:rFonts w:ascii="Arial" w:hAnsi="Arial" w:cs="Arial"/>
        </w:rPr>
        <w:t xml:space="preserve">que </w:t>
      </w:r>
      <w:r w:rsidR="0038098A" w:rsidRPr="002E45AD">
        <w:rPr>
          <w:rFonts w:ascii="Arial" w:hAnsi="Arial" w:cs="Arial"/>
        </w:rPr>
        <w:t xml:space="preserve">era trabajada </w:t>
      </w:r>
      <w:r w:rsidR="001357E5" w:rsidRPr="002E45AD">
        <w:rPr>
          <w:rFonts w:ascii="Arial" w:hAnsi="Arial" w:cs="Arial"/>
        </w:rPr>
        <w:t xml:space="preserve">gracias a </w:t>
      </w:r>
      <w:r w:rsidRPr="002E45AD">
        <w:rPr>
          <w:rFonts w:ascii="Arial" w:hAnsi="Arial" w:cs="Arial"/>
        </w:rPr>
        <w:t>una desigual combinación de mano de obra familiar, criados y jornaleros agrícolas</w:t>
      </w:r>
      <w:r w:rsidR="00DA574B" w:rsidRPr="002E45AD">
        <w:rPr>
          <w:rFonts w:ascii="Arial" w:hAnsi="Arial" w:cs="Arial"/>
        </w:rPr>
        <w:t>, estos últimos</w:t>
      </w:r>
      <w:r w:rsidRPr="002E45AD">
        <w:rPr>
          <w:rFonts w:ascii="Arial" w:hAnsi="Arial" w:cs="Arial"/>
        </w:rPr>
        <w:t xml:space="preserve"> contratados de manera ocasional para la</w:t>
      </w:r>
      <w:r w:rsidR="000D5787" w:rsidRPr="002E45AD">
        <w:rPr>
          <w:rFonts w:ascii="Arial" w:hAnsi="Arial" w:cs="Arial"/>
        </w:rPr>
        <w:t>s tareas de la</w:t>
      </w:r>
      <w:r w:rsidR="0038098A" w:rsidRPr="002E45AD">
        <w:rPr>
          <w:rFonts w:ascii="Arial" w:hAnsi="Arial" w:cs="Arial"/>
        </w:rPr>
        <w:t xml:space="preserve"> cosecha y</w:t>
      </w:r>
      <w:r w:rsidRPr="002E45AD">
        <w:rPr>
          <w:rFonts w:ascii="Arial" w:hAnsi="Arial" w:cs="Arial"/>
        </w:rPr>
        <w:t xml:space="preserve"> la recolección. Frente a est</w:t>
      </w:r>
      <w:r w:rsidR="0038098A" w:rsidRPr="002E45AD">
        <w:rPr>
          <w:rFonts w:ascii="Arial" w:hAnsi="Arial" w:cs="Arial"/>
        </w:rPr>
        <w:t>a minoría de</w:t>
      </w:r>
      <w:r w:rsidR="00A73C6B" w:rsidRPr="002E45AD">
        <w:rPr>
          <w:rFonts w:ascii="Arial" w:hAnsi="Arial" w:cs="Arial"/>
        </w:rPr>
        <w:t xml:space="preserve"> privilegiados, un</w:t>
      </w:r>
      <w:r w:rsidRPr="002E45AD">
        <w:rPr>
          <w:rFonts w:ascii="Arial" w:hAnsi="Arial" w:cs="Arial"/>
        </w:rPr>
        <w:t xml:space="preserve"> 44</w:t>
      </w:r>
      <w:r w:rsidR="00180E4F">
        <w:rPr>
          <w:rFonts w:ascii="Arial" w:hAnsi="Arial" w:cs="Arial"/>
        </w:rPr>
        <w:t xml:space="preserve"> </w:t>
      </w:r>
      <w:r w:rsidRPr="002E45AD">
        <w:rPr>
          <w:rFonts w:ascii="Arial" w:hAnsi="Arial" w:cs="Arial"/>
        </w:rPr>
        <w:t>% de l</w:t>
      </w:r>
      <w:r w:rsidR="00FE0147" w:rsidRPr="002E45AD">
        <w:rPr>
          <w:rFonts w:ascii="Arial" w:hAnsi="Arial" w:cs="Arial"/>
        </w:rPr>
        <w:t xml:space="preserve">as familias </w:t>
      </w:r>
      <w:r w:rsidRPr="002E45AD">
        <w:rPr>
          <w:rFonts w:ascii="Arial" w:hAnsi="Arial" w:cs="Arial"/>
        </w:rPr>
        <w:t xml:space="preserve">sobrevivía </w:t>
      </w:r>
      <w:r w:rsidR="00A73C6B" w:rsidRPr="002E45AD">
        <w:rPr>
          <w:rFonts w:ascii="Arial" w:hAnsi="Arial" w:cs="Arial"/>
        </w:rPr>
        <w:t>merced</w:t>
      </w:r>
      <w:r w:rsidRPr="002E45AD">
        <w:rPr>
          <w:rFonts w:ascii="Arial" w:hAnsi="Arial" w:cs="Arial"/>
        </w:rPr>
        <w:t xml:space="preserve"> a</w:t>
      </w:r>
      <w:r w:rsidR="001357E5" w:rsidRPr="002E45AD">
        <w:rPr>
          <w:rFonts w:ascii="Arial" w:hAnsi="Arial" w:cs="Arial"/>
        </w:rPr>
        <w:t xml:space="preserve">l trabajo realizado sobre </w:t>
      </w:r>
      <w:r w:rsidR="0038098A" w:rsidRPr="002E45AD">
        <w:rPr>
          <w:rFonts w:ascii="Arial" w:hAnsi="Arial" w:cs="Arial"/>
        </w:rPr>
        <w:t>e</w:t>
      </w:r>
      <w:r w:rsidRPr="002E45AD">
        <w:rPr>
          <w:rFonts w:ascii="Arial" w:hAnsi="Arial" w:cs="Arial"/>
        </w:rPr>
        <w:t>l 20</w:t>
      </w:r>
      <w:r w:rsidR="00180E4F">
        <w:rPr>
          <w:rFonts w:ascii="Arial" w:hAnsi="Arial" w:cs="Arial"/>
        </w:rPr>
        <w:t xml:space="preserve"> </w:t>
      </w:r>
      <w:r w:rsidRPr="002E45AD">
        <w:rPr>
          <w:rFonts w:ascii="Arial" w:hAnsi="Arial" w:cs="Arial"/>
        </w:rPr>
        <w:t>% de las</w:t>
      </w:r>
      <w:r w:rsidR="001357E5" w:rsidRPr="002E45AD">
        <w:rPr>
          <w:rFonts w:ascii="Arial" w:hAnsi="Arial" w:cs="Arial"/>
        </w:rPr>
        <w:t xml:space="preserve"> restantes</w:t>
      </w:r>
      <w:r w:rsidR="0038098A" w:rsidRPr="002E45AD">
        <w:rPr>
          <w:rFonts w:ascii="Arial" w:hAnsi="Arial" w:cs="Arial"/>
        </w:rPr>
        <w:t xml:space="preserve"> </w:t>
      </w:r>
      <w:r w:rsidRPr="002E45AD">
        <w:rPr>
          <w:rFonts w:ascii="Arial" w:hAnsi="Arial" w:cs="Arial"/>
        </w:rPr>
        <w:t xml:space="preserve">tierras de cultivo. Las dimensiones de sus explotaciones agrícolas </w:t>
      </w:r>
      <w:r w:rsidR="0038098A" w:rsidRPr="002E45AD">
        <w:rPr>
          <w:rFonts w:ascii="Arial" w:hAnsi="Arial" w:cs="Arial"/>
        </w:rPr>
        <w:t xml:space="preserve">apenas </w:t>
      </w:r>
      <w:r w:rsidR="00E06E96" w:rsidRPr="002E45AD">
        <w:rPr>
          <w:rFonts w:ascii="Arial" w:hAnsi="Arial" w:cs="Arial"/>
        </w:rPr>
        <w:t>llegaban a las dos</w:t>
      </w:r>
      <w:r w:rsidR="0038098A" w:rsidRPr="002E45AD">
        <w:rPr>
          <w:rFonts w:ascii="Arial" w:hAnsi="Arial" w:cs="Arial"/>
        </w:rPr>
        <w:t xml:space="preserve"> </w:t>
      </w:r>
      <w:r w:rsidRPr="002E45AD">
        <w:rPr>
          <w:rFonts w:ascii="Arial" w:hAnsi="Arial" w:cs="Arial"/>
        </w:rPr>
        <w:t>hectáreas de</w:t>
      </w:r>
      <w:r w:rsidR="0038098A" w:rsidRPr="002E45AD">
        <w:rPr>
          <w:rFonts w:ascii="Arial" w:hAnsi="Arial" w:cs="Arial"/>
        </w:rPr>
        <w:t xml:space="preserve"> tamaño medio,</w:t>
      </w:r>
      <w:r w:rsidR="00C3337F" w:rsidRPr="002E45AD">
        <w:rPr>
          <w:rFonts w:ascii="Arial" w:hAnsi="Arial" w:cs="Arial"/>
        </w:rPr>
        <w:t xml:space="preserve"> </w:t>
      </w:r>
      <w:r w:rsidR="002400EF" w:rsidRPr="002E45AD">
        <w:rPr>
          <w:rFonts w:ascii="Arial" w:hAnsi="Arial" w:cs="Arial"/>
        </w:rPr>
        <w:t>si bien</w:t>
      </w:r>
      <w:r w:rsidR="00FE0147" w:rsidRPr="002E45AD">
        <w:rPr>
          <w:rFonts w:ascii="Arial" w:hAnsi="Arial" w:cs="Arial"/>
        </w:rPr>
        <w:t xml:space="preserve">, </w:t>
      </w:r>
      <w:r w:rsidR="00C3337F" w:rsidRPr="002E45AD">
        <w:rPr>
          <w:rFonts w:ascii="Arial" w:hAnsi="Arial" w:cs="Arial"/>
        </w:rPr>
        <w:t xml:space="preserve">en realidad, </w:t>
      </w:r>
      <w:r w:rsidR="00A73C6B" w:rsidRPr="002E45AD">
        <w:rPr>
          <w:rFonts w:ascii="Arial" w:hAnsi="Arial" w:cs="Arial"/>
        </w:rPr>
        <w:t xml:space="preserve">algo más de </w:t>
      </w:r>
      <w:r w:rsidR="00C3337F" w:rsidRPr="002E45AD">
        <w:rPr>
          <w:rFonts w:ascii="Arial" w:hAnsi="Arial" w:cs="Arial"/>
        </w:rPr>
        <w:t>la mitad tenía</w:t>
      </w:r>
      <w:r w:rsidR="006B6AF7" w:rsidRPr="002E45AD">
        <w:rPr>
          <w:rFonts w:ascii="Arial" w:hAnsi="Arial" w:cs="Arial"/>
        </w:rPr>
        <w:t>n</w:t>
      </w:r>
      <w:r w:rsidR="00C3337F" w:rsidRPr="002E45AD">
        <w:rPr>
          <w:rFonts w:ascii="Arial" w:hAnsi="Arial" w:cs="Arial"/>
        </w:rPr>
        <w:t xml:space="preserve"> menos de una hectárea,</w:t>
      </w:r>
      <w:r w:rsidR="0038098A" w:rsidRPr="002E45AD">
        <w:rPr>
          <w:rFonts w:ascii="Arial" w:hAnsi="Arial" w:cs="Arial"/>
        </w:rPr>
        <w:t xml:space="preserve"> </w:t>
      </w:r>
      <w:r w:rsidR="006B6AF7" w:rsidRPr="002E45AD">
        <w:rPr>
          <w:rFonts w:ascii="Arial" w:hAnsi="Arial" w:cs="Arial"/>
        </w:rPr>
        <w:t>motivo</w:t>
      </w:r>
      <w:r w:rsidR="0038098A" w:rsidRPr="002E45AD">
        <w:rPr>
          <w:rFonts w:ascii="Arial" w:hAnsi="Arial" w:cs="Arial"/>
        </w:rPr>
        <w:t xml:space="preserve"> por </w:t>
      </w:r>
      <w:r w:rsidR="006B6AF7" w:rsidRPr="002E45AD">
        <w:rPr>
          <w:rFonts w:ascii="Arial" w:hAnsi="Arial" w:cs="Arial"/>
        </w:rPr>
        <w:t>el</w:t>
      </w:r>
      <w:r w:rsidR="0038098A" w:rsidRPr="002E45AD">
        <w:rPr>
          <w:rFonts w:ascii="Arial" w:hAnsi="Arial" w:cs="Arial"/>
        </w:rPr>
        <w:t xml:space="preserve"> cual </w:t>
      </w:r>
      <w:r w:rsidR="00A67B3B" w:rsidRPr="002E45AD">
        <w:rPr>
          <w:rFonts w:ascii="Arial" w:hAnsi="Arial" w:cs="Arial"/>
        </w:rPr>
        <w:t xml:space="preserve">sus titulares </w:t>
      </w:r>
      <w:r w:rsidR="0038098A" w:rsidRPr="002E45AD">
        <w:rPr>
          <w:rFonts w:ascii="Arial" w:hAnsi="Arial" w:cs="Arial"/>
        </w:rPr>
        <w:t xml:space="preserve">se veían </w:t>
      </w:r>
      <w:r w:rsidRPr="002E45AD">
        <w:rPr>
          <w:rFonts w:ascii="Arial" w:hAnsi="Arial" w:cs="Arial"/>
        </w:rPr>
        <w:t>obligados a bu</w:t>
      </w:r>
      <w:r w:rsidR="00180E4F">
        <w:rPr>
          <w:rFonts w:ascii="Arial" w:hAnsi="Arial" w:cs="Arial"/>
        </w:rPr>
        <w:t>scar ingresos complementarios con</w:t>
      </w:r>
      <w:r w:rsidRPr="002E45AD">
        <w:rPr>
          <w:rFonts w:ascii="Arial" w:hAnsi="Arial" w:cs="Arial"/>
        </w:rPr>
        <w:t xml:space="preserve"> el cultivo del monte</w:t>
      </w:r>
      <w:r w:rsidR="00C3337F" w:rsidRPr="002E45AD">
        <w:rPr>
          <w:rFonts w:ascii="Arial" w:hAnsi="Arial" w:cs="Arial"/>
        </w:rPr>
        <w:t xml:space="preserve"> por rozas</w:t>
      </w:r>
      <w:r w:rsidRPr="002E45AD">
        <w:rPr>
          <w:rFonts w:ascii="Arial" w:hAnsi="Arial" w:cs="Arial"/>
        </w:rPr>
        <w:t xml:space="preserve">, </w:t>
      </w:r>
      <w:r w:rsidR="00180E4F">
        <w:rPr>
          <w:rFonts w:ascii="Arial" w:hAnsi="Arial" w:cs="Arial"/>
        </w:rPr>
        <w:t xml:space="preserve">con </w:t>
      </w:r>
      <w:r w:rsidRPr="002E45AD">
        <w:rPr>
          <w:rFonts w:ascii="Arial" w:hAnsi="Arial" w:cs="Arial"/>
        </w:rPr>
        <w:t xml:space="preserve">el pastoreo de </w:t>
      </w:r>
      <w:r w:rsidRPr="002E45AD">
        <w:rPr>
          <w:rFonts w:ascii="Arial" w:hAnsi="Arial" w:cs="Arial"/>
        </w:rPr>
        <w:lastRenderedPageBreak/>
        <w:t xml:space="preserve">ganado, </w:t>
      </w:r>
      <w:r w:rsidR="00180E4F">
        <w:rPr>
          <w:rFonts w:ascii="Arial" w:hAnsi="Arial" w:cs="Arial"/>
        </w:rPr>
        <w:t xml:space="preserve">con </w:t>
      </w:r>
      <w:r w:rsidRPr="002E45AD">
        <w:rPr>
          <w:rFonts w:ascii="Arial" w:hAnsi="Arial" w:cs="Arial"/>
        </w:rPr>
        <w:t xml:space="preserve">el </w:t>
      </w:r>
      <w:r w:rsidR="006B6AF7" w:rsidRPr="002E45AD">
        <w:rPr>
          <w:rFonts w:ascii="Arial" w:hAnsi="Arial" w:cs="Arial"/>
        </w:rPr>
        <w:t>desempeño de</w:t>
      </w:r>
      <w:r w:rsidRPr="002E45AD">
        <w:rPr>
          <w:rFonts w:ascii="Arial" w:hAnsi="Arial" w:cs="Arial"/>
        </w:rPr>
        <w:t xml:space="preserve"> los más variados oficios</w:t>
      </w:r>
      <w:r w:rsidR="0038098A" w:rsidRPr="002E45AD">
        <w:rPr>
          <w:rFonts w:ascii="Arial" w:hAnsi="Arial" w:cs="Arial"/>
        </w:rPr>
        <w:t xml:space="preserve"> de carácter artesan</w:t>
      </w:r>
      <w:r w:rsidR="00BD51B5" w:rsidRPr="002E45AD">
        <w:rPr>
          <w:rFonts w:ascii="Arial" w:hAnsi="Arial" w:cs="Arial"/>
        </w:rPr>
        <w:t>al</w:t>
      </w:r>
      <w:r w:rsidRPr="002E45AD">
        <w:rPr>
          <w:rFonts w:ascii="Arial" w:hAnsi="Arial" w:cs="Arial"/>
        </w:rPr>
        <w:t xml:space="preserve"> y</w:t>
      </w:r>
      <w:r w:rsidR="00180E4F">
        <w:rPr>
          <w:rFonts w:ascii="Arial" w:hAnsi="Arial" w:cs="Arial"/>
        </w:rPr>
        <w:t xml:space="preserve"> con</w:t>
      </w:r>
      <w:r w:rsidRPr="002E45AD">
        <w:rPr>
          <w:rFonts w:ascii="Arial" w:hAnsi="Arial" w:cs="Arial"/>
        </w:rPr>
        <w:t xml:space="preserve"> la emigración estacional y temporal a Castilla. </w:t>
      </w:r>
      <w:r w:rsidR="00A75528" w:rsidRPr="002E45AD">
        <w:rPr>
          <w:rFonts w:ascii="Arial" w:hAnsi="Arial" w:cs="Arial"/>
        </w:rPr>
        <w:t>Pero</w:t>
      </w:r>
      <w:r w:rsidRPr="002E45AD">
        <w:rPr>
          <w:rFonts w:ascii="Arial" w:hAnsi="Arial" w:cs="Arial"/>
        </w:rPr>
        <w:t xml:space="preserve"> peor suerte tenía ese 16</w:t>
      </w:r>
      <w:r w:rsidR="00180E4F">
        <w:rPr>
          <w:rFonts w:ascii="Arial" w:hAnsi="Arial" w:cs="Arial"/>
        </w:rPr>
        <w:t xml:space="preserve"> </w:t>
      </w:r>
      <w:r w:rsidRPr="002E45AD">
        <w:rPr>
          <w:rFonts w:ascii="Arial" w:hAnsi="Arial" w:cs="Arial"/>
        </w:rPr>
        <w:t xml:space="preserve">% de </w:t>
      </w:r>
      <w:r w:rsidR="00A67B3B" w:rsidRPr="002E45AD">
        <w:rPr>
          <w:rFonts w:ascii="Arial" w:hAnsi="Arial" w:cs="Arial"/>
        </w:rPr>
        <w:t>hogares</w:t>
      </w:r>
      <w:r w:rsidR="00C3337F" w:rsidRPr="002E45AD">
        <w:rPr>
          <w:rFonts w:ascii="Arial" w:hAnsi="Arial" w:cs="Arial"/>
        </w:rPr>
        <w:t xml:space="preserve"> </w:t>
      </w:r>
      <w:r w:rsidR="004E6836" w:rsidRPr="002E45AD">
        <w:rPr>
          <w:rFonts w:ascii="Arial" w:hAnsi="Arial" w:cs="Arial"/>
        </w:rPr>
        <w:t xml:space="preserve">encabezados </w:t>
      </w:r>
      <w:r w:rsidR="00A67B3B" w:rsidRPr="002E45AD">
        <w:rPr>
          <w:rFonts w:ascii="Arial" w:hAnsi="Arial" w:cs="Arial"/>
        </w:rPr>
        <w:t xml:space="preserve">por </w:t>
      </w:r>
      <w:r w:rsidR="0038098A" w:rsidRPr="002E45AD">
        <w:rPr>
          <w:rFonts w:ascii="Arial" w:hAnsi="Arial" w:cs="Arial"/>
        </w:rPr>
        <w:t>campesinos pobres, viudas y solteras</w:t>
      </w:r>
      <w:r w:rsidR="00A67B3B" w:rsidRPr="002E45AD">
        <w:rPr>
          <w:rFonts w:ascii="Arial" w:hAnsi="Arial" w:cs="Arial"/>
        </w:rPr>
        <w:t>,</w:t>
      </w:r>
      <w:r w:rsidR="0038098A" w:rsidRPr="002E45AD">
        <w:rPr>
          <w:rFonts w:ascii="Arial" w:hAnsi="Arial" w:cs="Arial"/>
        </w:rPr>
        <w:t xml:space="preserve"> </w:t>
      </w:r>
      <w:r w:rsidR="00180E4F">
        <w:rPr>
          <w:rFonts w:ascii="Arial" w:hAnsi="Arial" w:cs="Arial"/>
        </w:rPr>
        <w:t xml:space="preserve">que </w:t>
      </w:r>
      <w:r w:rsidR="0038098A" w:rsidRPr="002E45AD">
        <w:rPr>
          <w:rFonts w:ascii="Arial" w:hAnsi="Arial" w:cs="Arial"/>
        </w:rPr>
        <w:t xml:space="preserve">carecían de </w:t>
      </w:r>
      <w:r w:rsidRPr="002E45AD">
        <w:rPr>
          <w:rFonts w:ascii="Arial" w:hAnsi="Arial" w:cs="Arial"/>
        </w:rPr>
        <w:t>tierras y</w:t>
      </w:r>
      <w:r w:rsidR="004E6836" w:rsidRPr="002E45AD">
        <w:rPr>
          <w:rFonts w:ascii="Arial" w:hAnsi="Arial" w:cs="Arial"/>
        </w:rPr>
        <w:t>,</w:t>
      </w:r>
      <w:r w:rsidRPr="002E45AD">
        <w:rPr>
          <w:rFonts w:ascii="Arial" w:hAnsi="Arial" w:cs="Arial"/>
        </w:rPr>
        <w:t xml:space="preserve"> </w:t>
      </w:r>
      <w:r w:rsidR="00FE0147" w:rsidRPr="002E45AD">
        <w:rPr>
          <w:rFonts w:ascii="Arial" w:hAnsi="Arial" w:cs="Arial"/>
        </w:rPr>
        <w:t>la mayoría</w:t>
      </w:r>
      <w:r w:rsidR="006B6AF7" w:rsidRPr="002E45AD">
        <w:rPr>
          <w:rFonts w:ascii="Arial" w:hAnsi="Arial" w:cs="Arial"/>
        </w:rPr>
        <w:t xml:space="preserve"> de ellos</w:t>
      </w:r>
      <w:r w:rsidR="004E6836" w:rsidRPr="002E45AD">
        <w:rPr>
          <w:rFonts w:ascii="Arial" w:hAnsi="Arial" w:cs="Arial"/>
        </w:rPr>
        <w:t>,</w:t>
      </w:r>
      <w:r w:rsidR="00C3337F" w:rsidRPr="002E45AD">
        <w:rPr>
          <w:rFonts w:ascii="Arial" w:hAnsi="Arial" w:cs="Arial"/>
        </w:rPr>
        <w:t xml:space="preserve"> de</w:t>
      </w:r>
      <w:r w:rsidR="00FE0147" w:rsidRPr="002E45AD">
        <w:rPr>
          <w:rFonts w:ascii="Arial" w:hAnsi="Arial" w:cs="Arial"/>
        </w:rPr>
        <w:t xml:space="preserve"> pieza</w:t>
      </w:r>
      <w:r w:rsidR="00A73C6B" w:rsidRPr="002E45AD">
        <w:rPr>
          <w:rFonts w:ascii="Arial" w:hAnsi="Arial" w:cs="Arial"/>
        </w:rPr>
        <w:t>s</w:t>
      </w:r>
      <w:r w:rsidR="00FE0147" w:rsidRPr="002E45AD">
        <w:rPr>
          <w:rFonts w:ascii="Arial" w:hAnsi="Arial" w:cs="Arial"/>
        </w:rPr>
        <w:t xml:space="preserve"> de</w:t>
      </w:r>
      <w:r w:rsidRPr="002E45AD">
        <w:rPr>
          <w:rFonts w:ascii="Arial" w:hAnsi="Arial" w:cs="Arial"/>
        </w:rPr>
        <w:t xml:space="preserve"> ganado</w:t>
      </w:r>
      <w:r w:rsidR="00723388" w:rsidRPr="002E45AD">
        <w:rPr>
          <w:rFonts w:ascii="Arial" w:hAnsi="Arial" w:cs="Arial"/>
        </w:rPr>
        <w:t xml:space="preserve"> (Sobrado Correa</w:t>
      </w:r>
      <w:r w:rsidR="00180E4F">
        <w:rPr>
          <w:rFonts w:ascii="Arial" w:hAnsi="Arial" w:cs="Arial"/>
        </w:rPr>
        <w:t>,</w:t>
      </w:r>
      <w:r w:rsidR="00723388" w:rsidRPr="002E45AD">
        <w:rPr>
          <w:rFonts w:ascii="Arial" w:hAnsi="Arial" w:cs="Arial"/>
        </w:rPr>
        <w:t xml:space="preserve"> 2001</w:t>
      </w:r>
      <w:r w:rsidR="005C6CE2" w:rsidRPr="002E45AD">
        <w:rPr>
          <w:rFonts w:ascii="Arial" w:hAnsi="Arial" w:cs="Arial"/>
        </w:rPr>
        <w:t>b</w:t>
      </w:r>
      <w:r w:rsidR="00180E4F">
        <w:rPr>
          <w:rFonts w:ascii="Arial" w:hAnsi="Arial" w:cs="Arial"/>
        </w:rPr>
        <w:t xml:space="preserve">, pp. </w:t>
      </w:r>
      <w:r w:rsidR="00723388" w:rsidRPr="002E45AD">
        <w:rPr>
          <w:rFonts w:ascii="Arial" w:hAnsi="Arial" w:cs="Arial"/>
        </w:rPr>
        <w:t>206-220; Presedo Garazo</w:t>
      </w:r>
      <w:r w:rsidR="00180E4F">
        <w:rPr>
          <w:rFonts w:ascii="Arial" w:hAnsi="Arial" w:cs="Arial"/>
        </w:rPr>
        <w:t xml:space="preserve">, </w:t>
      </w:r>
      <w:r w:rsidR="00723388" w:rsidRPr="002E45AD">
        <w:rPr>
          <w:rFonts w:ascii="Arial" w:hAnsi="Arial" w:cs="Arial"/>
        </w:rPr>
        <w:t xml:space="preserve"> 1999</w:t>
      </w:r>
      <w:r w:rsidR="00180E4F">
        <w:rPr>
          <w:rFonts w:ascii="Arial" w:hAnsi="Arial" w:cs="Arial"/>
        </w:rPr>
        <w:t xml:space="preserve">, pp. </w:t>
      </w:r>
      <w:r w:rsidR="00723388" w:rsidRPr="002E45AD">
        <w:rPr>
          <w:rFonts w:ascii="Arial" w:hAnsi="Arial" w:cs="Arial"/>
        </w:rPr>
        <w:t>256-260)</w:t>
      </w:r>
    </w:p>
    <w:p w:rsidR="006B6AF7" w:rsidRPr="002E45AD" w:rsidRDefault="006768E3" w:rsidP="002E45AD">
      <w:pPr>
        <w:spacing w:line="360" w:lineRule="auto"/>
        <w:jc w:val="both"/>
        <w:rPr>
          <w:rFonts w:ascii="Arial" w:hAnsi="Arial" w:cs="Arial"/>
        </w:rPr>
      </w:pPr>
      <w:r w:rsidRPr="002E45AD">
        <w:rPr>
          <w:rFonts w:ascii="Arial" w:hAnsi="Arial" w:cs="Arial"/>
        </w:rPr>
        <w:t xml:space="preserve">Como puede </w:t>
      </w:r>
      <w:r w:rsidR="006B6AF7" w:rsidRPr="002E45AD">
        <w:rPr>
          <w:rFonts w:ascii="Arial" w:hAnsi="Arial" w:cs="Arial"/>
        </w:rPr>
        <w:t>apreciarse</w:t>
      </w:r>
      <w:r w:rsidRPr="002E45AD">
        <w:rPr>
          <w:rFonts w:ascii="Arial" w:hAnsi="Arial" w:cs="Arial"/>
        </w:rPr>
        <w:t xml:space="preserve">, </w:t>
      </w:r>
      <w:r w:rsidR="006B6AF7" w:rsidRPr="002E45AD">
        <w:rPr>
          <w:rFonts w:ascii="Arial" w:hAnsi="Arial" w:cs="Arial"/>
        </w:rPr>
        <w:t>alrededor de</w:t>
      </w:r>
      <w:r w:rsidR="00DA574B" w:rsidRPr="002E45AD">
        <w:rPr>
          <w:rFonts w:ascii="Arial" w:hAnsi="Arial" w:cs="Arial"/>
        </w:rPr>
        <w:t xml:space="preserve">l </w:t>
      </w:r>
      <w:r w:rsidRPr="002E45AD">
        <w:rPr>
          <w:rFonts w:ascii="Arial" w:hAnsi="Arial" w:cs="Arial"/>
        </w:rPr>
        <w:t>40</w:t>
      </w:r>
      <w:r w:rsidR="00180E4F">
        <w:rPr>
          <w:rFonts w:ascii="Arial" w:hAnsi="Arial" w:cs="Arial"/>
        </w:rPr>
        <w:t xml:space="preserve"> </w:t>
      </w:r>
      <w:r w:rsidRPr="002E45AD">
        <w:rPr>
          <w:rFonts w:ascii="Arial" w:hAnsi="Arial" w:cs="Arial"/>
        </w:rPr>
        <w:t xml:space="preserve">% de los hogares de </w:t>
      </w:r>
      <w:r w:rsidR="00723388" w:rsidRPr="002E45AD">
        <w:rPr>
          <w:rFonts w:ascii="Arial" w:hAnsi="Arial" w:cs="Arial"/>
        </w:rPr>
        <w:t>la Galicia interior vivía bien de</w:t>
      </w:r>
      <w:r w:rsidR="00EE28C6" w:rsidRPr="002E45AD">
        <w:rPr>
          <w:rFonts w:ascii="Arial" w:hAnsi="Arial" w:cs="Arial"/>
        </w:rPr>
        <w:t xml:space="preserve"> la percepción </w:t>
      </w:r>
      <w:r w:rsidR="00723388" w:rsidRPr="002E45AD">
        <w:rPr>
          <w:rFonts w:ascii="Arial" w:hAnsi="Arial" w:cs="Arial"/>
        </w:rPr>
        <w:t xml:space="preserve">de las más variadas rentas campesinas, </w:t>
      </w:r>
      <w:r w:rsidR="00180E4F">
        <w:rPr>
          <w:rFonts w:ascii="Arial" w:hAnsi="Arial" w:cs="Arial"/>
        </w:rPr>
        <w:t>-</w:t>
      </w:r>
      <w:r w:rsidR="00723388" w:rsidRPr="002E45AD">
        <w:rPr>
          <w:rFonts w:ascii="Arial" w:hAnsi="Arial" w:cs="Arial"/>
        </w:rPr>
        <w:t>caso de los mencionados curas e hidalgos</w:t>
      </w:r>
      <w:r w:rsidR="00180E4F">
        <w:rPr>
          <w:rFonts w:ascii="Arial" w:hAnsi="Arial" w:cs="Arial"/>
        </w:rPr>
        <w:t>-</w:t>
      </w:r>
      <w:r w:rsidR="00723388" w:rsidRPr="002E45AD">
        <w:rPr>
          <w:rFonts w:ascii="Arial" w:hAnsi="Arial" w:cs="Arial"/>
        </w:rPr>
        <w:t>, o bien de los beneficios que les reportaba el control y explotación de</w:t>
      </w:r>
      <w:r w:rsidR="00650568" w:rsidRPr="002E45AD">
        <w:rPr>
          <w:rFonts w:ascii="Arial" w:hAnsi="Arial" w:cs="Arial"/>
        </w:rPr>
        <w:t xml:space="preserve">l grueso de </w:t>
      </w:r>
      <w:r w:rsidR="00BD51B5" w:rsidRPr="002E45AD">
        <w:rPr>
          <w:rFonts w:ascii="Arial" w:hAnsi="Arial" w:cs="Arial"/>
        </w:rPr>
        <w:t xml:space="preserve"> la </w:t>
      </w:r>
      <w:r w:rsidR="00723388" w:rsidRPr="002E45AD">
        <w:rPr>
          <w:rFonts w:ascii="Arial" w:hAnsi="Arial" w:cs="Arial"/>
        </w:rPr>
        <w:t xml:space="preserve">tierra cultivable, </w:t>
      </w:r>
      <w:r w:rsidR="00180E4F">
        <w:rPr>
          <w:rFonts w:ascii="Arial" w:hAnsi="Arial" w:cs="Arial"/>
        </w:rPr>
        <w:t>-</w:t>
      </w:r>
      <w:r w:rsidR="00723388" w:rsidRPr="002E45AD">
        <w:rPr>
          <w:rFonts w:ascii="Arial" w:hAnsi="Arial" w:cs="Arial"/>
        </w:rPr>
        <w:t xml:space="preserve">caso de las elites </w:t>
      </w:r>
      <w:r w:rsidR="00684B05" w:rsidRPr="002E45AD">
        <w:rPr>
          <w:rFonts w:ascii="Arial" w:hAnsi="Arial" w:cs="Arial"/>
        </w:rPr>
        <w:t xml:space="preserve">del </w:t>
      </w:r>
      <w:r w:rsidR="00723388" w:rsidRPr="002E45AD">
        <w:rPr>
          <w:rFonts w:ascii="Arial" w:hAnsi="Arial" w:cs="Arial"/>
        </w:rPr>
        <w:t>campesina</w:t>
      </w:r>
      <w:r w:rsidR="00684B05" w:rsidRPr="002E45AD">
        <w:rPr>
          <w:rFonts w:ascii="Arial" w:hAnsi="Arial" w:cs="Arial"/>
        </w:rPr>
        <w:t>do</w:t>
      </w:r>
      <w:r w:rsidR="00180E4F">
        <w:rPr>
          <w:rFonts w:ascii="Arial" w:hAnsi="Arial" w:cs="Arial"/>
        </w:rPr>
        <w:t>-</w:t>
      </w:r>
      <w:r w:rsidR="00723388" w:rsidRPr="002E45AD">
        <w:rPr>
          <w:rFonts w:ascii="Arial" w:hAnsi="Arial" w:cs="Arial"/>
        </w:rPr>
        <w:t xml:space="preserve">.  </w:t>
      </w:r>
      <w:r w:rsidR="00BD51B5" w:rsidRPr="002E45AD">
        <w:rPr>
          <w:rFonts w:ascii="Arial" w:hAnsi="Arial" w:cs="Arial"/>
        </w:rPr>
        <w:t xml:space="preserve">Frente a </w:t>
      </w:r>
      <w:r w:rsidR="00684B05" w:rsidRPr="002E45AD">
        <w:rPr>
          <w:rFonts w:ascii="Arial" w:hAnsi="Arial" w:cs="Arial"/>
        </w:rPr>
        <w:t>ellos se disponía un 60</w:t>
      </w:r>
      <w:r w:rsidR="00180E4F">
        <w:rPr>
          <w:rFonts w:ascii="Arial" w:hAnsi="Arial" w:cs="Arial"/>
        </w:rPr>
        <w:t xml:space="preserve"> </w:t>
      </w:r>
      <w:r w:rsidR="00684B05" w:rsidRPr="002E45AD">
        <w:rPr>
          <w:rFonts w:ascii="Arial" w:hAnsi="Arial" w:cs="Arial"/>
        </w:rPr>
        <w:t xml:space="preserve">% de </w:t>
      </w:r>
      <w:r w:rsidR="00BD51B5" w:rsidRPr="002E45AD">
        <w:rPr>
          <w:rFonts w:ascii="Arial" w:hAnsi="Arial" w:cs="Arial"/>
        </w:rPr>
        <w:t>familias</w:t>
      </w:r>
      <w:r w:rsidR="00684B05" w:rsidRPr="002E45AD">
        <w:rPr>
          <w:rFonts w:ascii="Arial" w:hAnsi="Arial" w:cs="Arial"/>
        </w:rPr>
        <w:t xml:space="preserve"> que sobre</w:t>
      </w:r>
      <w:r w:rsidR="00BD51B5" w:rsidRPr="002E45AD">
        <w:rPr>
          <w:rFonts w:ascii="Arial" w:hAnsi="Arial" w:cs="Arial"/>
        </w:rPr>
        <w:t xml:space="preserve">vivían en unas condiciones </w:t>
      </w:r>
      <w:r w:rsidR="00C05F3C" w:rsidRPr="002E45AD">
        <w:rPr>
          <w:rFonts w:ascii="Arial" w:hAnsi="Arial" w:cs="Arial"/>
        </w:rPr>
        <w:t xml:space="preserve">materiales </w:t>
      </w:r>
      <w:r w:rsidR="00BD51B5" w:rsidRPr="002E45AD">
        <w:rPr>
          <w:rFonts w:ascii="Arial" w:hAnsi="Arial" w:cs="Arial"/>
        </w:rPr>
        <w:t xml:space="preserve">bastante duras, </w:t>
      </w:r>
      <w:r w:rsidR="00776503" w:rsidRPr="002E45AD">
        <w:rPr>
          <w:rFonts w:ascii="Arial" w:hAnsi="Arial" w:cs="Arial"/>
        </w:rPr>
        <w:t xml:space="preserve">esto es, </w:t>
      </w:r>
      <w:r w:rsidR="00BD51B5" w:rsidRPr="002E45AD">
        <w:rPr>
          <w:rFonts w:ascii="Arial" w:hAnsi="Arial" w:cs="Arial"/>
        </w:rPr>
        <w:t>trabajando pequeños lotes de tierra</w:t>
      </w:r>
      <w:r w:rsidR="006C3913" w:rsidRPr="002E45AD">
        <w:rPr>
          <w:rFonts w:ascii="Arial" w:hAnsi="Arial" w:cs="Arial"/>
        </w:rPr>
        <w:t xml:space="preserve"> </w:t>
      </w:r>
      <w:r w:rsidR="00BD51B5" w:rsidRPr="002E45AD">
        <w:rPr>
          <w:rFonts w:ascii="Arial" w:hAnsi="Arial" w:cs="Arial"/>
        </w:rPr>
        <w:t>y buscando fuentes de ingresos</w:t>
      </w:r>
      <w:r w:rsidR="00776503" w:rsidRPr="002E45AD">
        <w:rPr>
          <w:rFonts w:ascii="Arial" w:hAnsi="Arial" w:cs="Arial"/>
        </w:rPr>
        <w:t xml:space="preserve"> alternativas</w:t>
      </w:r>
      <w:r w:rsidR="00BD51B5" w:rsidRPr="002E45AD">
        <w:rPr>
          <w:rFonts w:ascii="Arial" w:hAnsi="Arial" w:cs="Arial"/>
        </w:rPr>
        <w:t xml:space="preserve"> en la emigración, </w:t>
      </w:r>
      <w:r w:rsidR="006C3913" w:rsidRPr="002E45AD">
        <w:rPr>
          <w:rFonts w:ascii="Arial" w:hAnsi="Arial" w:cs="Arial"/>
        </w:rPr>
        <w:t>el desarrollo de</w:t>
      </w:r>
      <w:r w:rsidR="00AB28D7" w:rsidRPr="002E45AD">
        <w:rPr>
          <w:rFonts w:ascii="Arial" w:hAnsi="Arial" w:cs="Arial"/>
        </w:rPr>
        <w:t xml:space="preserve"> las más variadas</w:t>
      </w:r>
      <w:r w:rsidR="00776503" w:rsidRPr="002E45AD">
        <w:rPr>
          <w:rFonts w:ascii="Arial" w:hAnsi="Arial" w:cs="Arial"/>
        </w:rPr>
        <w:t xml:space="preserve"> actividades complementarias y</w:t>
      </w:r>
      <w:r w:rsidR="00BD51B5" w:rsidRPr="002E45AD">
        <w:rPr>
          <w:rFonts w:ascii="Arial" w:hAnsi="Arial" w:cs="Arial"/>
        </w:rPr>
        <w:t xml:space="preserve"> </w:t>
      </w:r>
      <w:r w:rsidR="000B0872" w:rsidRPr="002E45AD">
        <w:rPr>
          <w:rFonts w:ascii="Arial" w:hAnsi="Arial" w:cs="Arial"/>
        </w:rPr>
        <w:t>el servicio doméstico. E</w:t>
      </w:r>
      <w:r w:rsidR="00BD51B5" w:rsidRPr="002E45AD">
        <w:rPr>
          <w:rFonts w:ascii="Arial" w:hAnsi="Arial" w:cs="Arial"/>
        </w:rPr>
        <w:t xml:space="preserve">ste último </w:t>
      </w:r>
      <w:r w:rsidR="00D10D4D" w:rsidRPr="002E45AD">
        <w:rPr>
          <w:rFonts w:ascii="Arial" w:hAnsi="Arial" w:cs="Arial"/>
        </w:rPr>
        <w:t>fue</w:t>
      </w:r>
      <w:r w:rsidR="00BD51B5" w:rsidRPr="002E45AD">
        <w:rPr>
          <w:rFonts w:ascii="Arial" w:hAnsi="Arial" w:cs="Arial"/>
        </w:rPr>
        <w:t xml:space="preserve"> desempeñado</w:t>
      </w:r>
      <w:r w:rsidR="004E7236" w:rsidRPr="002E45AD">
        <w:rPr>
          <w:rFonts w:ascii="Arial" w:hAnsi="Arial" w:cs="Arial"/>
        </w:rPr>
        <w:t xml:space="preserve"> </w:t>
      </w:r>
      <w:r w:rsidR="00BD51B5" w:rsidRPr="002E45AD">
        <w:rPr>
          <w:rFonts w:ascii="Arial" w:hAnsi="Arial" w:cs="Arial"/>
        </w:rPr>
        <w:t>por al menos un 8</w:t>
      </w:r>
      <w:r w:rsidR="00180E4F">
        <w:rPr>
          <w:rFonts w:ascii="Arial" w:hAnsi="Arial" w:cs="Arial"/>
        </w:rPr>
        <w:t xml:space="preserve"> </w:t>
      </w:r>
      <w:r w:rsidR="00BD51B5" w:rsidRPr="002E45AD">
        <w:rPr>
          <w:rFonts w:ascii="Arial" w:hAnsi="Arial" w:cs="Arial"/>
        </w:rPr>
        <w:t>% de</w:t>
      </w:r>
      <w:r w:rsidR="00ED5ED2" w:rsidRPr="002E45AD">
        <w:rPr>
          <w:rFonts w:ascii="Arial" w:hAnsi="Arial" w:cs="Arial"/>
        </w:rPr>
        <w:t>l total</w:t>
      </w:r>
      <w:r w:rsidR="00180E4F">
        <w:rPr>
          <w:rFonts w:ascii="Arial" w:hAnsi="Arial" w:cs="Arial"/>
        </w:rPr>
        <w:t xml:space="preserve"> de</w:t>
      </w:r>
      <w:r w:rsidR="00776503" w:rsidRPr="002E45AD">
        <w:rPr>
          <w:rFonts w:ascii="Arial" w:hAnsi="Arial" w:cs="Arial"/>
        </w:rPr>
        <w:t xml:space="preserve"> la población</w:t>
      </w:r>
      <w:r w:rsidR="00AB28D7" w:rsidRPr="002E45AD">
        <w:rPr>
          <w:rFonts w:ascii="Arial" w:hAnsi="Arial" w:cs="Arial"/>
        </w:rPr>
        <w:t xml:space="preserve">, </w:t>
      </w:r>
      <w:r w:rsidR="006B6AF7" w:rsidRPr="002E45AD">
        <w:rPr>
          <w:rFonts w:ascii="Arial" w:hAnsi="Arial" w:cs="Arial"/>
        </w:rPr>
        <w:t>aunque</w:t>
      </w:r>
      <w:r w:rsidR="00AB28D7" w:rsidRPr="002E45AD">
        <w:rPr>
          <w:rFonts w:ascii="Arial" w:hAnsi="Arial" w:cs="Arial"/>
        </w:rPr>
        <w:t>,</w:t>
      </w:r>
      <w:r w:rsidR="00A40A4B" w:rsidRPr="002E45AD">
        <w:rPr>
          <w:rFonts w:ascii="Arial" w:hAnsi="Arial" w:cs="Arial"/>
        </w:rPr>
        <w:t xml:space="preserve"> </w:t>
      </w:r>
      <w:r w:rsidR="00A73C6B" w:rsidRPr="002E45AD">
        <w:rPr>
          <w:rFonts w:ascii="Arial" w:hAnsi="Arial" w:cs="Arial"/>
        </w:rPr>
        <w:t>en la práctica</w:t>
      </w:r>
      <w:r w:rsidR="006B6AF7" w:rsidRPr="002E45AD">
        <w:rPr>
          <w:rFonts w:ascii="Arial" w:hAnsi="Arial" w:cs="Arial"/>
        </w:rPr>
        <w:t>,</w:t>
      </w:r>
      <w:r w:rsidR="00A73C6B" w:rsidRPr="002E45AD">
        <w:rPr>
          <w:rFonts w:ascii="Arial" w:hAnsi="Arial" w:cs="Arial"/>
        </w:rPr>
        <w:t xml:space="preserve"> </w:t>
      </w:r>
      <w:r w:rsidR="00A40A4B" w:rsidRPr="002E45AD">
        <w:rPr>
          <w:rFonts w:ascii="Arial" w:hAnsi="Arial" w:cs="Arial"/>
        </w:rPr>
        <w:t>este porcentaje sería much</w:t>
      </w:r>
      <w:r w:rsidR="00AB28D7" w:rsidRPr="002E45AD">
        <w:rPr>
          <w:rFonts w:ascii="Arial" w:hAnsi="Arial" w:cs="Arial"/>
        </w:rPr>
        <w:t xml:space="preserve">o </w:t>
      </w:r>
      <w:r w:rsidR="00776503" w:rsidRPr="002E45AD">
        <w:rPr>
          <w:rFonts w:ascii="Arial" w:hAnsi="Arial" w:cs="Arial"/>
        </w:rPr>
        <w:t xml:space="preserve">más </w:t>
      </w:r>
      <w:r w:rsidR="00751507" w:rsidRPr="002E45AD">
        <w:rPr>
          <w:rFonts w:ascii="Arial" w:hAnsi="Arial" w:cs="Arial"/>
        </w:rPr>
        <w:t>e</w:t>
      </w:r>
      <w:r w:rsidR="00776503" w:rsidRPr="002E45AD">
        <w:rPr>
          <w:rFonts w:ascii="Arial" w:hAnsi="Arial" w:cs="Arial"/>
        </w:rPr>
        <w:t xml:space="preserve">levado </w:t>
      </w:r>
      <w:r w:rsidR="00AB28D7" w:rsidRPr="002E45AD">
        <w:rPr>
          <w:rFonts w:ascii="Arial" w:hAnsi="Arial" w:cs="Arial"/>
        </w:rPr>
        <w:t>si pudiésemos referirlo</w:t>
      </w:r>
      <w:r w:rsidR="00A40A4B" w:rsidRPr="002E45AD">
        <w:rPr>
          <w:rFonts w:ascii="Arial" w:hAnsi="Arial" w:cs="Arial"/>
        </w:rPr>
        <w:t xml:space="preserve"> </w:t>
      </w:r>
      <w:r w:rsidR="00AB28D7" w:rsidRPr="002E45AD">
        <w:rPr>
          <w:rFonts w:ascii="Arial" w:hAnsi="Arial" w:cs="Arial"/>
          <w:lang w:val="gl-ES"/>
        </w:rPr>
        <w:t>–</w:t>
      </w:r>
      <w:r w:rsidR="00AB28D7" w:rsidRPr="002E45AD">
        <w:rPr>
          <w:rFonts w:ascii="Arial" w:hAnsi="Arial" w:cs="Arial"/>
        </w:rPr>
        <w:t>cosa que las fuentes</w:t>
      </w:r>
      <w:r w:rsidR="00A73C6B" w:rsidRPr="002E45AD">
        <w:rPr>
          <w:rFonts w:ascii="Arial" w:hAnsi="Arial" w:cs="Arial"/>
        </w:rPr>
        <w:t xml:space="preserve"> manejadas</w:t>
      </w:r>
      <w:r w:rsidR="000B0872" w:rsidRPr="002E45AD">
        <w:rPr>
          <w:rFonts w:ascii="Arial" w:hAnsi="Arial" w:cs="Arial"/>
        </w:rPr>
        <w:t xml:space="preserve"> </w:t>
      </w:r>
      <w:r w:rsidR="00AB28D7" w:rsidRPr="002E45AD">
        <w:rPr>
          <w:rFonts w:ascii="Arial" w:hAnsi="Arial" w:cs="Arial"/>
        </w:rPr>
        <w:t>no</w:t>
      </w:r>
      <w:r w:rsidR="00A40A4B" w:rsidRPr="002E45AD">
        <w:rPr>
          <w:rFonts w:ascii="Arial" w:hAnsi="Arial" w:cs="Arial"/>
        </w:rPr>
        <w:t xml:space="preserve"> permiten</w:t>
      </w:r>
      <w:r w:rsidR="00AB28D7" w:rsidRPr="002E45AD">
        <w:rPr>
          <w:rFonts w:ascii="Arial" w:hAnsi="Arial" w:cs="Arial"/>
          <w:lang w:val="gl-ES"/>
        </w:rPr>
        <w:t>–</w:t>
      </w:r>
      <w:r w:rsidR="00A40A4B" w:rsidRPr="002E45AD">
        <w:rPr>
          <w:rFonts w:ascii="Arial" w:hAnsi="Arial" w:cs="Arial"/>
        </w:rPr>
        <w:t xml:space="preserve"> a</w:t>
      </w:r>
      <w:r w:rsidR="00776503" w:rsidRPr="002E45AD">
        <w:rPr>
          <w:rFonts w:ascii="Arial" w:hAnsi="Arial" w:cs="Arial"/>
        </w:rPr>
        <w:t xml:space="preserve">l número de </w:t>
      </w:r>
      <w:r w:rsidR="00A40A4B" w:rsidRPr="002E45AD">
        <w:rPr>
          <w:rFonts w:ascii="Arial" w:hAnsi="Arial" w:cs="Arial"/>
        </w:rPr>
        <w:t>soltero</w:t>
      </w:r>
      <w:r w:rsidR="00776503" w:rsidRPr="002E45AD">
        <w:rPr>
          <w:rFonts w:ascii="Arial" w:hAnsi="Arial" w:cs="Arial"/>
        </w:rPr>
        <w:t>s de ambos sexos</w:t>
      </w:r>
      <w:r w:rsidR="002649FC" w:rsidRPr="002E45AD">
        <w:rPr>
          <w:rFonts w:ascii="Arial" w:hAnsi="Arial" w:cs="Arial"/>
        </w:rPr>
        <w:t xml:space="preserve"> </w:t>
      </w:r>
      <w:r w:rsidR="00D10D4D" w:rsidRPr="002E45AD">
        <w:rPr>
          <w:rFonts w:ascii="Arial" w:hAnsi="Arial" w:cs="Arial"/>
        </w:rPr>
        <w:t>de</w:t>
      </w:r>
      <w:r w:rsidR="002649FC" w:rsidRPr="002E45AD">
        <w:rPr>
          <w:rFonts w:ascii="Arial" w:hAnsi="Arial" w:cs="Arial"/>
        </w:rPr>
        <w:t xml:space="preserve"> entre 7</w:t>
      </w:r>
      <w:r w:rsidR="00776503" w:rsidRPr="002E45AD">
        <w:rPr>
          <w:rFonts w:ascii="Arial" w:hAnsi="Arial" w:cs="Arial"/>
        </w:rPr>
        <w:t xml:space="preserve"> y 40</w:t>
      </w:r>
      <w:r w:rsidR="00A40A4B" w:rsidRPr="002E45AD">
        <w:rPr>
          <w:rFonts w:ascii="Arial" w:hAnsi="Arial" w:cs="Arial"/>
        </w:rPr>
        <w:t xml:space="preserve"> años</w:t>
      </w:r>
      <w:r w:rsidR="006B6AF7" w:rsidRPr="002E45AD">
        <w:rPr>
          <w:rFonts w:ascii="Arial" w:hAnsi="Arial" w:cs="Arial"/>
        </w:rPr>
        <w:t>, puesto</w:t>
      </w:r>
      <w:r w:rsidR="0019020B" w:rsidRPr="002E45AD">
        <w:rPr>
          <w:rFonts w:ascii="Arial" w:hAnsi="Arial" w:cs="Arial"/>
        </w:rPr>
        <w:t xml:space="preserve"> que más del 95</w:t>
      </w:r>
      <w:r w:rsidR="00180E4F">
        <w:rPr>
          <w:rFonts w:ascii="Arial" w:hAnsi="Arial" w:cs="Arial"/>
        </w:rPr>
        <w:t xml:space="preserve"> </w:t>
      </w:r>
      <w:r w:rsidR="00776503" w:rsidRPr="002E45AD">
        <w:rPr>
          <w:rFonts w:ascii="Arial" w:hAnsi="Arial" w:cs="Arial"/>
        </w:rPr>
        <w:t>% de los criados</w:t>
      </w:r>
      <w:r w:rsidR="00C23711" w:rsidRPr="002E45AD">
        <w:rPr>
          <w:rFonts w:ascii="Arial" w:hAnsi="Arial" w:cs="Arial"/>
        </w:rPr>
        <w:t xml:space="preserve"> </w:t>
      </w:r>
      <w:r w:rsidR="00D10D4D" w:rsidRPr="002E45AD">
        <w:rPr>
          <w:rFonts w:ascii="Arial" w:hAnsi="Arial" w:cs="Arial"/>
        </w:rPr>
        <w:t>eran célibes</w:t>
      </w:r>
      <w:r w:rsidR="00180E4F">
        <w:rPr>
          <w:rFonts w:ascii="Arial" w:hAnsi="Arial" w:cs="Arial"/>
        </w:rPr>
        <w:t>,</w:t>
      </w:r>
      <w:r w:rsidR="00D10D4D" w:rsidRPr="002E45AD">
        <w:rPr>
          <w:rFonts w:ascii="Arial" w:hAnsi="Arial" w:cs="Arial"/>
        </w:rPr>
        <w:t xml:space="preserve"> y un 55</w:t>
      </w:r>
      <w:r w:rsidR="00180E4F">
        <w:rPr>
          <w:rFonts w:ascii="Arial" w:hAnsi="Arial" w:cs="Arial"/>
        </w:rPr>
        <w:t xml:space="preserve"> </w:t>
      </w:r>
      <w:r w:rsidR="00D10D4D" w:rsidRPr="002E45AD">
        <w:rPr>
          <w:rFonts w:ascii="Arial" w:hAnsi="Arial" w:cs="Arial"/>
        </w:rPr>
        <w:t>% de</w:t>
      </w:r>
      <w:r w:rsidR="0019020B" w:rsidRPr="002E45AD">
        <w:rPr>
          <w:rFonts w:ascii="Arial" w:hAnsi="Arial" w:cs="Arial"/>
        </w:rPr>
        <w:t xml:space="preserve"> ellos</w:t>
      </w:r>
      <w:r w:rsidR="00180E4F">
        <w:rPr>
          <w:rFonts w:ascii="Arial" w:hAnsi="Arial" w:cs="Arial"/>
        </w:rPr>
        <w:t>,</w:t>
      </w:r>
      <w:r w:rsidR="0019020B" w:rsidRPr="002E45AD">
        <w:rPr>
          <w:rFonts w:ascii="Arial" w:hAnsi="Arial" w:cs="Arial"/>
        </w:rPr>
        <w:t xml:space="preserve"> </w:t>
      </w:r>
      <w:r w:rsidR="00D10D4D" w:rsidRPr="002E45AD">
        <w:rPr>
          <w:rFonts w:ascii="Arial" w:hAnsi="Arial" w:cs="Arial"/>
        </w:rPr>
        <w:t>mujeres</w:t>
      </w:r>
      <w:r w:rsidR="00EA5FBA" w:rsidRPr="002E45AD">
        <w:rPr>
          <w:rFonts w:ascii="Arial" w:hAnsi="Arial" w:cs="Arial"/>
        </w:rPr>
        <w:t xml:space="preserve"> (Dubert</w:t>
      </w:r>
      <w:r w:rsidR="00180E4F">
        <w:rPr>
          <w:rFonts w:ascii="Arial" w:hAnsi="Arial" w:cs="Arial"/>
        </w:rPr>
        <w:t>,</w:t>
      </w:r>
      <w:r w:rsidR="00776503" w:rsidRPr="002E45AD">
        <w:rPr>
          <w:rFonts w:ascii="Arial" w:hAnsi="Arial" w:cs="Arial"/>
        </w:rPr>
        <w:t xml:space="preserve"> 2005</w:t>
      </w:r>
      <w:r w:rsidR="00180E4F">
        <w:rPr>
          <w:rFonts w:ascii="Arial" w:hAnsi="Arial" w:cs="Arial"/>
        </w:rPr>
        <w:t>, p.</w:t>
      </w:r>
      <w:r w:rsidR="00776503" w:rsidRPr="002E45AD">
        <w:rPr>
          <w:rFonts w:ascii="Arial" w:hAnsi="Arial" w:cs="Arial"/>
        </w:rPr>
        <w:t>14</w:t>
      </w:r>
      <w:r w:rsidR="00650568" w:rsidRPr="002E45AD">
        <w:rPr>
          <w:rFonts w:ascii="Arial" w:hAnsi="Arial" w:cs="Arial"/>
        </w:rPr>
        <w:t>)</w:t>
      </w:r>
      <w:r w:rsidR="006B6AF7" w:rsidRPr="002E45AD">
        <w:rPr>
          <w:rFonts w:ascii="Arial" w:hAnsi="Arial" w:cs="Arial"/>
        </w:rPr>
        <w:t>.</w:t>
      </w:r>
    </w:p>
    <w:p w:rsidR="00211DC0" w:rsidRDefault="00C44F76" w:rsidP="002E45AD">
      <w:pPr>
        <w:spacing w:line="360" w:lineRule="auto"/>
        <w:jc w:val="both"/>
        <w:rPr>
          <w:rFonts w:ascii="Arial" w:hAnsi="Arial" w:cs="Arial"/>
        </w:rPr>
      </w:pPr>
      <w:r w:rsidRPr="002E45AD">
        <w:rPr>
          <w:rFonts w:ascii="Arial" w:hAnsi="Arial" w:cs="Arial"/>
        </w:rPr>
        <w:t>L</w:t>
      </w:r>
      <w:r w:rsidR="00776503" w:rsidRPr="002E45AD">
        <w:rPr>
          <w:rFonts w:ascii="Arial" w:hAnsi="Arial" w:cs="Arial"/>
        </w:rPr>
        <w:t xml:space="preserve">a resolución de </w:t>
      </w:r>
      <w:r w:rsidR="00981961" w:rsidRPr="002E45AD">
        <w:rPr>
          <w:rFonts w:ascii="Arial" w:hAnsi="Arial" w:cs="Arial"/>
        </w:rPr>
        <w:t xml:space="preserve">las necesidades domésticas y de ostentación social de las familias hidalgas y de los hogares del clero </w:t>
      </w:r>
      <w:r w:rsidR="009775E6" w:rsidRPr="002E45AD">
        <w:rPr>
          <w:rFonts w:ascii="Arial" w:hAnsi="Arial" w:cs="Arial"/>
        </w:rPr>
        <w:t>secular, junto a las urgencias</w:t>
      </w:r>
      <w:r w:rsidR="00981961" w:rsidRPr="002E45AD">
        <w:rPr>
          <w:rFonts w:ascii="Arial" w:hAnsi="Arial" w:cs="Arial"/>
        </w:rPr>
        <w:t xml:space="preserve"> laborales y domésticas de la</w:t>
      </w:r>
      <w:r w:rsidR="00751507" w:rsidRPr="002E45AD">
        <w:rPr>
          <w:rFonts w:ascii="Arial" w:hAnsi="Arial" w:cs="Arial"/>
        </w:rPr>
        <w:t>s</w:t>
      </w:r>
      <w:r w:rsidR="00981961" w:rsidRPr="002E45AD">
        <w:rPr>
          <w:rFonts w:ascii="Arial" w:hAnsi="Arial" w:cs="Arial"/>
        </w:rPr>
        <w:t xml:space="preserve"> elites del campesinado,</w:t>
      </w:r>
      <w:r w:rsidR="00751507" w:rsidRPr="002E45AD">
        <w:rPr>
          <w:rFonts w:ascii="Arial" w:hAnsi="Arial" w:cs="Arial"/>
        </w:rPr>
        <w:t xml:space="preserve"> constituían su particular mercado de trabajo</w:t>
      </w:r>
      <w:r w:rsidR="006B6AF7" w:rsidRPr="002E45AD">
        <w:rPr>
          <w:rFonts w:ascii="Arial" w:hAnsi="Arial" w:cs="Arial"/>
        </w:rPr>
        <w:t xml:space="preserve"> (m</w:t>
      </w:r>
      <w:r w:rsidR="00A73C6B" w:rsidRPr="002E45AD">
        <w:rPr>
          <w:rFonts w:ascii="Arial" w:hAnsi="Arial" w:cs="Arial"/>
        </w:rPr>
        <w:t>apa 1)</w:t>
      </w:r>
      <w:r w:rsidR="00751507" w:rsidRPr="002E45AD">
        <w:rPr>
          <w:rFonts w:ascii="Arial" w:hAnsi="Arial" w:cs="Arial"/>
        </w:rPr>
        <w:t>.</w:t>
      </w:r>
      <w:r w:rsidR="00211DC0" w:rsidRPr="002E45AD">
        <w:rPr>
          <w:rFonts w:ascii="Arial" w:hAnsi="Arial" w:cs="Arial"/>
        </w:rPr>
        <w:t xml:space="preserve"> </w:t>
      </w:r>
    </w:p>
    <w:p w:rsidR="0099083F" w:rsidRDefault="0099083F" w:rsidP="002E45AD">
      <w:pPr>
        <w:spacing w:line="360" w:lineRule="auto"/>
        <w:jc w:val="both"/>
        <w:rPr>
          <w:rFonts w:ascii="Arial" w:hAnsi="Arial" w:cs="Arial"/>
        </w:rPr>
      </w:pPr>
    </w:p>
    <w:p w:rsidR="0099083F" w:rsidRDefault="0099083F" w:rsidP="002E45AD">
      <w:pPr>
        <w:spacing w:line="360" w:lineRule="auto"/>
        <w:jc w:val="both"/>
        <w:rPr>
          <w:rFonts w:ascii="Arial" w:hAnsi="Arial" w:cs="Arial"/>
        </w:rPr>
      </w:pPr>
    </w:p>
    <w:p w:rsidR="0099083F" w:rsidRDefault="0099083F" w:rsidP="002E45AD">
      <w:pPr>
        <w:spacing w:line="360" w:lineRule="auto"/>
        <w:jc w:val="both"/>
        <w:rPr>
          <w:rFonts w:ascii="Arial" w:hAnsi="Arial" w:cs="Arial"/>
        </w:rPr>
      </w:pPr>
    </w:p>
    <w:p w:rsidR="0099083F" w:rsidRDefault="0099083F" w:rsidP="002E45AD">
      <w:pPr>
        <w:spacing w:line="360" w:lineRule="auto"/>
        <w:jc w:val="both"/>
        <w:rPr>
          <w:rFonts w:ascii="Arial" w:hAnsi="Arial" w:cs="Arial"/>
        </w:rPr>
      </w:pPr>
    </w:p>
    <w:p w:rsidR="0099083F" w:rsidRDefault="0099083F" w:rsidP="002E45AD">
      <w:pPr>
        <w:spacing w:line="360" w:lineRule="auto"/>
        <w:jc w:val="both"/>
        <w:rPr>
          <w:rFonts w:ascii="Arial" w:hAnsi="Arial" w:cs="Arial"/>
        </w:rPr>
      </w:pPr>
    </w:p>
    <w:p w:rsidR="0099083F" w:rsidRDefault="0099083F" w:rsidP="002E45AD">
      <w:pPr>
        <w:spacing w:line="360" w:lineRule="auto"/>
        <w:jc w:val="both"/>
        <w:rPr>
          <w:rFonts w:ascii="Arial" w:hAnsi="Arial" w:cs="Arial"/>
        </w:rPr>
      </w:pPr>
    </w:p>
    <w:p w:rsidR="0099083F" w:rsidRPr="002E45AD" w:rsidRDefault="0099083F" w:rsidP="002E45AD">
      <w:pPr>
        <w:spacing w:line="360" w:lineRule="auto"/>
        <w:jc w:val="both"/>
        <w:rPr>
          <w:rFonts w:ascii="Arial" w:hAnsi="Arial" w:cs="Arial"/>
        </w:rPr>
      </w:pPr>
    </w:p>
    <w:p w:rsidR="00A73C6B" w:rsidRPr="002E45AD" w:rsidRDefault="00A73C6B" w:rsidP="002E45AD">
      <w:pPr>
        <w:spacing w:line="360" w:lineRule="auto"/>
        <w:jc w:val="center"/>
        <w:rPr>
          <w:rFonts w:ascii="Arial" w:hAnsi="Arial" w:cs="Arial"/>
        </w:rPr>
      </w:pPr>
      <w:r w:rsidRPr="002E45AD">
        <w:rPr>
          <w:rFonts w:ascii="Arial" w:hAnsi="Arial" w:cs="Arial"/>
          <w:b/>
        </w:rPr>
        <w:lastRenderedPageBreak/>
        <w:t>Mapa 1 – Localización geográfica de la Galicia interior y principales mercados de trabajo del servicio doméstico rural en</w:t>
      </w:r>
      <w:r w:rsidR="00AD08BF" w:rsidRPr="002E45AD">
        <w:rPr>
          <w:rFonts w:ascii="Arial" w:hAnsi="Arial" w:cs="Arial"/>
          <w:b/>
        </w:rPr>
        <w:t xml:space="preserve"> el noroeste peninsular a finales del Antiguo Régimen</w:t>
      </w:r>
    </w:p>
    <w:p w:rsidR="00DA49CA" w:rsidRPr="002E45AD" w:rsidRDefault="00DA49CA" w:rsidP="002E45AD">
      <w:pPr>
        <w:spacing w:line="360" w:lineRule="auto"/>
        <w:jc w:val="center"/>
        <w:rPr>
          <w:rFonts w:ascii="Arial" w:hAnsi="Arial" w:cs="Arial"/>
        </w:rPr>
      </w:pPr>
      <w:r w:rsidRPr="002E45AD">
        <w:rPr>
          <w:rFonts w:ascii="Arial" w:hAnsi="Arial" w:cs="Arial"/>
          <w:noProof/>
          <w:lang w:val="es-AR" w:eastAsia="es-AR"/>
        </w:rPr>
        <w:drawing>
          <wp:inline distT="0" distB="0" distL="0" distR="0">
            <wp:extent cx="3473355" cy="416129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1- CRIADOS EN GALICIA INTERIOR.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6544" cy="4165111"/>
                    </a:xfrm>
                    <a:prstGeom prst="rect">
                      <a:avLst/>
                    </a:prstGeom>
                  </pic:spPr>
                </pic:pic>
              </a:graphicData>
            </a:graphic>
          </wp:inline>
        </w:drawing>
      </w:r>
    </w:p>
    <w:p w:rsidR="006B6AF7" w:rsidRPr="002E45AD" w:rsidRDefault="006B6AF7" w:rsidP="002E45AD">
      <w:pPr>
        <w:pStyle w:val="Textoindependiente"/>
        <w:rPr>
          <w:rFonts w:ascii="Arial" w:hAnsi="Arial" w:cs="Arial"/>
          <w:bCs/>
          <w:i/>
          <w:sz w:val="20"/>
          <w:szCs w:val="20"/>
        </w:rPr>
      </w:pPr>
      <w:r w:rsidRPr="002E45AD">
        <w:rPr>
          <w:rFonts w:ascii="Arial" w:hAnsi="Arial" w:cs="Arial"/>
          <w:bCs/>
          <w:sz w:val="20"/>
          <w:szCs w:val="20"/>
        </w:rPr>
        <w:t xml:space="preserve">Fuente: </w:t>
      </w:r>
      <w:r w:rsidR="00D13102" w:rsidRPr="002E45AD">
        <w:rPr>
          <w:rFonts w:ascii="Arial" w:hAnsi="Arial" w:cs="Arial"/>
          <w:bCs/>
          <w:i/>
          <w:sz w:val="20"/>
          <w:szCs w:val="20"/>
        </w:rPr>
        <w:t>Series del Catastro de Ensenada</w:t>
      </w:r>
      <w:r w:rsidR="00D13102" w:rsidRPr="002E45AD">
        <w:rPr>
          <w:rFonts w:ascii="Arial" w:hAnsi="Arial" w:cs="Arial"/>
          <w:bCs/>
          <w:sz w:val="20"/>
          <w:szCs w:val="20"/>
        </w:rPr>
        <w:t xml:space="preserve">, </w:t>
      </w:r>
      <w:r w:rsidRPr="002E45AD">
        <w:rPr>
          <w:rFonts w:ascii="Arial" w:hAnsi="Arial" w:cs="Arial"/>
          <w:bCs/>
          <w:sz w:val="20"/>
          <w:szCs w:val="20"/>
        </w:rPr>
        <w:t>Archivo Histórico Provincial de Lugo (en adelante A.H.P.L.),</w:t>
      </w:r>
      <w:r w:rsidR="00D13102" w:rsidRPr="002E45AD">
        <w:rPr>
          <w:rFonts w:ascii="Arial" w:hAnsi="Arial" w:cs="Arial"/>
          <w:bCs/>
          <w:sz w:val="20"/>
          <w:szCs w:val="20"/>
        </w:rPr>
        <w:t xml:space="preserve"> Archivo Histórico</w:t>
      </w:r>
      <w:r w:rsidR="00180E4F">
        <w:rPr>
          <w:rFonts w:ascii="Arial" w:hAnsi="Arial" w:cs="Arial"/>
          <w:bCs/>
          <w:sz w:val="20"/>
          <w:szCs w:val="20"/>
        </w:rPr>
        <w:t xml:space="preserve"> del Reino de Galicia y en los archivos históricos p</w:t>
      </w:r>
      <w:r w:rsidR="00D13102" w:rsidRPr="002E45AD">
        <w:rPr>
          <w:rFonts w:ascii="Arial" w:hAnsi="Arial" w:cs="Arial"/>
          <w:bCs/>
          <w:sz w:val="20"/>
          <w:szCs w:val="20"/>
        </w:rPr>
        <w:t>rovinciales de Pontevedra y Ourense</w:t>
      </w:r>
      <w:r w:rsidRPr="002E45AD">
        <w:rPr>
          <w:rFonts w:ascii="Arial" w:hAnsi="Arial" w:cs="Arial"/>
          <w:bCs/>
          <w:sz w:val="20"/>
          <w:szCs w:val="20"/>
        </w:rPr>
        <w:t>. Elaboración propia.</w:t>
      </w:r>
      <w:r w:rsidRPr="002E45AD">
        <w:rPr>
          <w:rFonts w:ascii="Arial" w:hAnsi="Arial" w:cs="Arial"/>
          <w:bCs/>
          <w:i/>
          <w:sz w:val="20"/>
          <w:szCs w:val="20"/>
        </w:rPr>
        <w:t xml:space="preserve"> </w:t>
      </w:r>
    </w:p>
    <w:p w:rsidR="006B6AF7" w:rsidRPr="002E45AD" w:rsidRDefault="006B6AF7" w:rsidP="002E45AD">
      <w:pPr>
        <w:spacing w:line="360" w:lineRule="auto"/>
        <w:jc w:val="both"/>
        <w:rPr>
          <w:rFonts w:ascii="Arial" w:hAnsi="Arial" w:cs="Arial"/>
        </w:rPr>
      </w:pPr>
    </w:p>
    <w:p w:rsidR="00780D22" w:rsidRPr="002E45AD" w:rsidRDefault="00DE0974" w:rsidP="002E45AD">
      <w:pPr>
        <w:spacing w:line="360" w:lineRule="auto"/>
        <w:jc w:val="both"/>
        <w:rPr>
          <w:rFonts w:ascii="Arial" w:hAnsi="Arial" w:cs="Arial"/>
        </w:rPr>
      </w:pPr>
      <w:r w:rsidRPr="002E45AD">
        <w:rPr>
          <w:rFonts w:ascii="Arial" w:hAnsi="Arial" w:cs="Arial"/>
        </w:rPr>
        <w:t>Pese a la importancia que</w:t>
      </w:r>
      <w:r w:rsidR="00714F8D" w:rsidRPr="002E45AD">
        <w:rPr>
          <w:rFonts w:ascii="Arial" w:hAnsi="Arial" w:cs="Arial"/>
        </w:rPr>
        <w:t xml:space="preserve"> </w:t>
      </w:r>
      <w:r w:rsidR="000E78A9" w:rsidRPr="002E45AD">
        <w:rPr>
          <w:rFonts w:ascii="Arial" w:hAnsi="Arial" w:cs="Arial"/>
        </w:rPr>
        <w:t xml:space="preserve">en la Galicia del </w:t>
      </w:r>
      <w:r w:rsidRPr="002E45AD">
        <w:rPr>
          <w:rFonts w:ascii="Arial" w:hAnsi="Arial" w:cs="Arial"/>
        </w:rPr>
        <w:t>tuv</w:t>
      </w:r>
      <w:r w:rsidR="000E78A9" w:rsidRPr="002E45AD">
        <w:rPr>
          <w:rFonts w:ascii="Arial" w:hAnsi="Arial" w:cs="Arial"/>
        </w:rPr>
        <w:t>o el servicio doméstico rural</w:t>
      </w:r>
      <w:r w:rsidR="00180E4F">
        <w:rPr>
          <w:rFonts w:ascii="Arial" w:hAnsi="Arial" w:cs="Arial"/>
        </w:rPr>
        <w:t>,</w:t>
      </w:r>
      <w:r w:rsidR="006373B4" w:rsidRPr="002E45AD">
        <w:rPr>
          <w:rFonts w:ascii="Arial" w:hAnsi="Arial" w:cs="Arial"/>
        </w:rPr>
        <w:t xml:space="preserve"> </w:t>
      </w:r>
      <w:r w:rsidR="000E78A9" w:rsidRPr="002E45AD">
        <w:rPr>
          <w:rFonts w:ascii="Arial" w:hAnsi="Arial" w:cs="Arial"/>
        </w:rPr>
        <w:t xml:space="preserve">todavía es </w:t>
      </w:r>
      <w:r w:rsidR="00642017" w:rsidRPr="002E45AD">
        <w:rPr>
          <w:rFonts w:ascii="Arial" w:hAnsi="Arial" w:cs="Arial"/>
        </w:rPr>
        <w:t xml:space="preserve">mucho lo que nos queda por </w:t>
      </w:r>
      <w:r w:rsidR="00AD08BF" w:rsidRPr="002E45AD">
        <w:rPr>
          <w:rFonts w:ascii="Arial" w:hAnsi="Arial" w:cs="Arial"/>
        </w:rPr>
        <w:t>saber</w:t>
      </w:r>
      <w:r w:rsidR="00121B6C" w:rsidRPr="002E45AD">
        <w:rPr>
          <w:rFonts w:ascii="Arial" w:hAnsi="Arial" w:cs="Arial"/>
        </w:rPr>
        <w:t xml:space="preserve"> de él</w:t>
      </w:r>
      <w:r w:rsidR="00C66C32" w:rsidRPr="002E45AD">
        <w:rPr>
          <w:rFonts w:ascii="Arial" w:hAnsi="Arial" w:cs="Arial"/>
        </w:rPr>
        <w:t xml:space="preserve">. </w:t>
      </w:r>
      <w:r w:rsidR="00AD08BF" w:rsidRPr="002E45AD">
        <w:rPr>
          <w:rFonts w:ascii="Arial" w:hAnsi="Arial" w:cs="Arial"/>
        </w:rPr>
        <w:t>Conoce</w:t>
      </w:r>
      <w:r w:rsidR="005E7ED5" w:rsidRPr="002E45AD">
        <w:rPr>
          <w:rFonts w:ascii="Arial" w:hAnsi="Arial" w:cs="Arial"/>
        </w:rPr>
        <w:t xml:space="preserve">mos </w:t>
      </w:r>
      <w:r w:rsidR="00C66C32" w:rsidRPr="002E45AD">
        <w:rPr>
          <w:rFonts w:ascii="Arial" w:hAnsi="Arial" w:cs="Arial"/>
        </w:rPr>
        <w:t>p</w:t>
      </w:r>
      <w:r w:rsidR="00714F8D" w:rsidRPr="002E45AD">
        <w:rPr>
          <w:rFonts w:ascii="Arial" w:hAnsi="Arial" w:cs="Arial"/>
        </w:rPr>
        <w:t>or ejemplo</w:t>
      </w:r>
      <w:r w:rsidR="00531648" w:rsidRPr="002E45AD">
        <w:rPr>
          <w:rFonts w:ascii="Arial" w:hAnsi="Arial" w:cs="Arial"/>
        </w:rPr>
        <w:t xml:space="preserve"> cuál fue el ritmo que siguió</w:t>
      </w:r>
      <w:r w:rsidR="00F23319" w:rsidRPr="002E45AD">
        <w:rPr>
          <w:rFonts w:ascii="Arial" w:hAnsi="Arial" w:cs="Arial"/>
        </w:rPr>
        <w:t xml:space="preserve"> la</w:t>
      </w:r>
      <w:r w:rsidR="00C66C32" w:rsidRPr="002E45AD">
        <w:rPr>
          <w:rFonts w:ascii="Arial" w:hAnsi="Arial" w:cs="Arial"/>
        </w:rPr>
        <w:t xml:space="preserve"> feminización</w:t>
      </w:r>
      <w:r w:rsidR="00F23319" w:rsidRPr="002E45AD">
        <w:rPr>
          <w:rFonts w:ascii="Arial" w:hAnsi="Arial" w:cs="Arial"/>
        </w:rPr>
        <w:t xml:space="preserve"> del oficio</w:t>
      </w:r>
      <w:r w:rsidR="00703055" w:rsidRPr="002E45AD">
        <w:rPr>
          <w:rFonts w:ascii="Arial" w:hAnsi="Arial" w:cs="Arial"/>
        </w:rPr>
        <w:t xml:space="preserve">, las fases </w:t>
      </w:r>
      <w:r w:rsidR="00531648" w:rsidRPr="002E45AD">
        <w:rPr>
          <w:rFonts w:ascii="Arial" w:hAnsi="Arial" w:cs="Arial"/>
        </w:rPr>
        <w:t xml:space="preserve">que </w:t>
      </w:r>
      <w:r w:rsidR="00AD08BF" w:rsidRPr="002E45AD">
        <w:rPr>
          <w:rFonts w:ascii="Arial" w:hAnsi="Arial" w:cs="Arial"/>
        </w:rPr>
        <w:t xml:space="preserve">éste </w:t>
      </w:r>
      <w:r w:rsidR="00531648" w:rsidRPr="002E45AD">
        <w:rPr>
          <w:rFonts w:ascii="Arial" w:hAnsi="Arial" w:cs="Arial"/>
        </w:rPr>
        <w:t xml:space="preserve">definió </w:t>
      </w:r>
      <w:r w:rsidR="00834E7F" w:rsidRPr="002E45AD">
        <w:rPr>
          <w:rFonts w:ascii="Arial" w:hAnsi="Arial" w:cs="Arial"/>
        </w:rPr>
        <w:t xml:space="preserve">hasta su casi total </w:t>
      </w:r>
      <w:r w:rsidR="00C66C32" w:rsidRPr="002E45AD">
        <w:rPr>
          <w:rFonts w:ascii="Arial" w:hAnsi="Arial" w:cs="Arial"/>
        </w:rPr>
        <w:t xml:space="preserve">desaparición, </w:t>
      </w:r>
      <w:r w:rsidR="00703055" w:rsidRPr="002E45AD">
        <w:rPr>
          <w:rFonts w:ascii="Arial" w:hAnsi="Arial" w:cs="Arial"/>
        </w:rPr>
        <w:t xml:space="preserve">el </w:t>
      </w:r>
      <w:r w:rsidR="00F23319" w:rsidRPr="002E45AD">
        <w:rPr>
          <w:rFonts w:ascii="Arial" w:hAnsi="Arial" w:cs="Arial"/>
        </w:rPr>
        <w:t>cómo y</w:t>
      </w:r>
      <w:r w:rsidR="004F33B6">
        <w:rPr>
          <w:rFonts w:ascii="Arial" w:hAnsi="Arial" w:cs="Arial"/>
        </w:rPr>
        <w:t xml:space="preserve"> el</w:t>
      </w:r>
      <w:r w:rsidR="00F23319" w:rsidRPr="002E45AD">
        <w:rPr>
          <w:rFonts w:ascii="Arial" w:hAnsi="Arial" w:cs="Arial"/>
        </w:rPr>
        <w:t xml:space="preserve"> </w:t>
      </w:r>
      <w:r w:rsidR="00703055" w:rsidRPr="002E45AD">
        <w:rPr>
          <w:rFonts w:ascii="Arial" w:hAnsi="Arial" w:cs="Arial"/>
        </w:rPr>
        <w:t xml:space="preserve">porqué del </w:t>
      </w:r>
      <w:r w:rsidR="00C66C32" w:rsidRPr="002E45AD">
        <w:rPr>
          <w:rFonts w:ascii="Arial" w:hAnsi="Arial" w:cs="Arial"/>
        </w:rPr>
        <w:t>p</w:t>
      </w:r>
      <w:r w:rsidR="00531648" w:rsidRPr="002E45AD">
        <w:rPr>
          <w:rFonts w:ascii="Arial" w:hAnsi="Arial" w:cs="Arial"/>
        </w:rPr>
        <w:t>rogresivo</w:t>
      </w:r>
      <w:r w:rsidR="00C66C32" w:rsidRPr="002E45AD">
        <w:rPr>
          <w:rFonts w:ascii="Arial" w:hAnsi="Arial" w:cs="Arial"/>
        </w:rPr>
        <w:t xml:space="preserve"> </w:t>
      </w:r>
      <w:r w:rsidR="00703055" w:rsidRPr="002E45AD">
        <w:rPr>
          <w:rFonts w:ascii="Arial" w:hAnsi="Arial" w:cs="Arial"/>
        </w:rPr>
        <w:t xml:space="preserve">adelgazamiento y reducción espacial </w:t>
      </w:r>
      <w:r w:rsidR="00F23319" w:rsidRPr="002E45AD">
        <w:rPr>
          <w:rFonts w:ascii="Arial" w:hAnsi="Arial" w:cs="Arial"/>
        </w:rPr>
        <w:t xml:space="preserve">que </w:t>
      </w:r>
      <w:r w:rsidR="00AD08BF" w:rsidRPr="002E45AD">
        <w:rPr>
          <w:rFonts w:ascii="Arial" w:hAnsi="Arial" w:cs="Arial"/>
        </w:rPr>
        <w:t>padecieron</w:t>
      </w:r>
      <w:r w:rsidR="00F23319" w:rsidRPr="002E45AD">
        <w:rPr>
          <w:rFonts w:ascii="Arial" w:hAnsi="Arial" w:cs="Arial"/>
        </w:rPr>
        <w:t xml:space="preserve"> </w:t>
      </w:r>
      <w:r w:rsidR="00C66C32" w:rsidRPr="002E45AD">
        <w:rPr>
          <w:rFonts w:ascii="Arial" w:hAnsi="Arial" w:cs="Arial"/>
        </w:rPr>
        <w:t xml:space="preserve">sus mercados de trabajo </w:t>
      </w:r>
      <w:r w:rsidR="00703055" w:rsidRPr="002E45AD">
        <w:rPr>
          <w:rFonts w:ascii="Arial" w:hAnsi="Arial" w:cs="Arial"/>
        </w:rPr>
        <w:t xml:space="preserve">en el tránsito de los siglos XVIII al </w:t>
      </w:r>
      <w:r w:rsidR="00C66C32" w:rsidRPr="002E45AD">
        <w:rPr>
          <w:rFonts w:ascii="Arial" w:hAnsi="Arial" w:cs="Arial"/>
        </w:rPr>
        <w:t>XIX</w:t>
      </w:r>
      <w:r w:rsidR="00A73C6B" w:rsidRPr="002E45AD">
        <w:rPr>
          <w:rFonts w:ascii="Arial" w:hAnsi="Arial" w:cs="Arial"/>
        </w:rPr>
        <w:t>…</w:t>
      </w:r>
      <w:r w:rsidR="00EA5FBA" w:rsidRPr="002E45AD">
        <w:rPr>
          <w:rFonts w:ascii="Arial" w:hAnsi="Arial" w:cs="Arial"/>
        </w:rPr>
        <w:t xml:space="preserve"> (Dubert</w:t>
      </w:r>
      <w:r w:rsidR="004F33B6">
        <w:rPr>
          <w:rFonts w:ascii="Arial" w:hAnsi="Arial" w:cs="Arial"/>
        </w:rPr>
        <w:t>,</w:t>
      </w:r>
      <w:r w:rsidR="00210BD3" w:rsidRPr="002E45AD">
        <w:rPr>
          <w:rFonts w:ascii="Arial" w:hAnsi="Arial" w:cs="Arial"/>
        </w:rPr>
        <w:t xml:space="preserve"> 2005, 2009, 2015).</w:t>
      </w:r>
      <w:r w:rsidR="00C66C32" w:rsidRPr="002E45AD">
        <w:rPr>
          <w:rFonts w:ascii="Arial" w:hAnsi="Arial" w:cs="Arial"/>
        </w:rPr>
        <w:t xml:space="preserve"> </w:t>
      </w:r>
      <w:r w:rsidR="00AE22A3" w:rsidRPr="002E45AD">
        <w:rPr>
          <w:rFonts w:ascii="Arial" w:hAnsi="Arial" w:cs="Arial"/>
        </w:rPr>
        <w:t>S</w:t>
      </w:r>
      <w:r w:rsidR="00703055" w:rsidRPr="002E45AD">
        <w:rPr>
          <w:rFonts w:ascii="Arial" w:hAnsi="Arial" w:cs="Arial"/>
        </w:rPr>
        <w:t xml:space="preserve">in embargo, </w:t>
      </w:r>
      <w:r w:rsidR="00C66C32" w:rsidRPr="002E45AD">
        <w:rPr>
          <w:rFonts w:ascii="Arial" w:hAnsi="Arial" w:cs="Arial"/>
        </w:rPr>
        <w:t>todavía es</w:t>
      </w:r>
      <w:r w:rsidR="00AD08BF" w:rsidRPr="002E45AD">
        <w:rPr>
          <w:rFonts w:ascii="Arial" w:hAnsi="Arial" w:cs="Arial"/>
        </w:rPr>
        <w:t xml:space="preserve"> poco,</w:t>
      </w:r>
      <w:r w:rsidR="00C66C32" w:rsidRPr="002E45AD">
        <w:rPr>
          <w:rFonts w:ascii="Arial" w:hAnsi="Arial" w:cs="Arial"/>
        </w:rPr>
        <w:t xml:space="preserve"> </w:t>
      </w:r>
      <w:r w:rsidR="00A73C6B" w:rsidRPr="002E45AD">
        <w:rPr>
          <w:rFonts w:ascii="Arial" w:hAnsi="Arial" w:cs="Arial"/>
        </w:rPr>
        <w:t xml:space="preserve">muy </w:t>
      </w:r>
      <w:r w:rsidR="00C66C32" w:rsidRPr="002E45AD">
        <w:rPr>
          <w:rFonts w:ascii="Arial" w:hAnsi="Arial" w:cs="Arial"/>
        </w:rPr>
        <w:t>poco</w:t>
      </w:r>
      <w:r w:rsidR="00AD08BF" w:rsidRPr="002E45AD">
        <w:rPr>
          <w:rFonts w:ascii="Arial" w:hAnsi="Arial" w:cs="Arial"/>
        </w:rPr>
        <w:t>,</w:t>
      </w:r>
      <w:r w:rsidR="00C66C32" w:rsidRPr="002E45AD">
        <w:rPr>
          <w:rFonts w:ascii="Arial" w:hAnsi="Arial" w:cs="Arial"/>
        </w:rPr>
        <w:t xml:space="preserve"> lo que </w:t>
      </w:r>
      <w:r w:rsidR="005E7ED5" w:rsidRPr="002E45AD">
        <w:rPr>
          <w:rFonts w:ascii="Arial" w:hAnsi="Arial" w:cs="Arial"/>
        </w:rPr>
        <w:t>sab</w:t>
      </w:r>
      <w:r w:rsidR="00121B6C" w:rsidRPr="002E45AD">
        <w:rPr>
          <w:rFonts w:ascii="Arial" w:hAnsi="Arial" w:cs="Arial"/>
        </w:rPr>
        <w:t>e</w:t>
      </w:r>
      <w:r w:rsidR="00C66C32" w:rsidRPr="002E45AD">
        <w:rPr>
          <w:rFonts w:ascii="Arial" w:hAnsi="Arial" w:cs="Arial"/>
        </w:rPr>
        <w:t xml:space="preserve">mos </w:t>
      </w:r>
      <w:r w:rsidR="00703055" w:rsidRPr="002E45AD">
        <w:rPr>
          <w:rFonts w:ascii="Arial" w:hAnsi="Arial" w:cs="Arial"/>
        </w:rPr>
        <w:t>acerca de quiénes</w:t>
      </w:r>
      <w:r w:rsidR="00F23319" w:rsidRPr="002E45AD">
        <w:rPr>
          <w:rFonts w:ascii="Arial" w:hAnsi="Arial" w:cs="Arial"/>
        </w:rPr>
        <w:t xml:space="preserve"> eran</w:t>
      </w:r>
      <w:r w:rsidR="00A45853" w:rsidRPr="002E45AD">
        <w:rPr>
          <w:rFonts w:ascii="Arial" w:hAnsi="Arial" w:cs="Arial"/>
        </w:rPr>
        <w:t xml:space="preserve"> realmente</w:t>
      </w:r>
      <w:r w:rsidR="00F23319" w:rsidRPr="002E45AD">
        <w:rPr>
          <w:rFonts w:ascii="Arial" w:hAnsi="Arial" w:cs="Arial"/>
        </w:rPr>
        <w:t xml:space="preserve"> </w:t>
      </w:r>
      <w:r w:rsidR="00AE22A3" w:rsidRPr="002E45AD">
        <w:rPr>
          <w:rFonts w:ascii="Arial" w:hAnsi="Arial" w:cs="Arial"/>
        </w:rPr>
        <w:t>l</w:t>
      </w:r>
      <w:r w:rsidR="00C66C32" w:rsidRPr="002E45AD">
        <w:rPr>
          <w:rFonts w:ascii="Arial" w:hAnsi="Arial" w:cs="Arial"/>
        </w:rPr>
        <w:t xml:space="preserve">os criados, </w:t>
      </w:r>
      <w:r w:rsidR="00703055" w:rsidRPr="002E45AD">
        <w:rPr>
          <w:rFonts w:ascii="Arial" w:hAnsi="Arial" w:cs="Arial"/>
        </w:rPr>
        <w:t xml:space="preserve">de </w:t>
      </w:r>
      <w:r w:rsidR="00210BD3" w:rsidRPr="002E45AD">
        <w:rPr>
          <w:rFonts w:ascii="Arial" w:hAnsi="Arial" w:cs="Arial"/>
        </w:rPr>
        <w:t>la</w:t>
      </w:r>
      <w:r w:rsidR="00531648" w:rsidRPr="002E45AD">
        <w:rPr>
          <w:rFonts w:ascii="Arial" w:hAnsi="Arial" w:cs="Arial"/>
        </w:rPr>
        <w:t xml:space="preserve"> </w:t>
      </w:r>
      <w:r w:rsidR="00714F8D" w:rsidRPr="002E45AD">
        <w:rPr>
          <w:rFonts w:ascii="Arial" w:hAnsi="Arial" w:cs="Arial"/>
        </w:rPr>
        <w:t>relación</w:t>
      </w:r>
      <w:r w:rsidR="00210BD3" w:rsidRPr="002E45AD">
        <w:rPr>
          <w:rFonts w:ascii="Arial" w:hAnsi="Arial" w:cs="Arial"/>
        </w:rPr>
        <w:t xml:space="preserve"> que mantenían con sus respectivos</w:t>
      </w:r>
      <w:r w:rsidR="00714F8D" w:rsidRPr="002E45AD">
        <w:rPr>
          <w:rFonts w:ascii="Arial" w:hAnsi="Arial" w:cs="Arial"/>
        </w:rPr>
        <w:t xml:space="preserve"> amo</w:t>
      </w:r>
      <w:r w:rsidR="00210BD3" w:rsidRPr="002E45AD">
        <w:rPr>
          <w:rFonts w:ascii="Arial" w:hAnsi="Arial" w:cs="Arial"/>
        </w:rPr>
        <w:t>s</w:t>
      </w:r>
      <w:r w:rsidR="00A73C6B" w:rsidRPr="002E45AD">
        <w:rPr>
          <w:rFonts w:ascii="Arial" w:hAnsi="Arial" w:cs="Arial"/>
        </w:rPr>
        <w:t xml:space="preserve"> o señores</w:t>
      </w:r>
      <w:r w:rsidR="00714F8D" w:rsidRPr="002E45AD">
        <w:rPr>
          <w:rFonts w:ascii="Arial" w:hAnsi="Arial" w:cs="Arial"/>
        </w:rPr>
        <w:t>,</w:t>
      </w:r>
      <w:r w:rsidR="00812E1B" w:rsidRPr="002E45AD">
        <w:rPr>
          <w:rFonts w:ascii="Arial" w:hAnsi="Arial" w:cs="Arial"/>
        </w:rPr>
        <w:t xml:space="preserve"> de la duración de sus contratos</w:t>
      </w:r>
      <w:r w:rsidR="00AD08BF" w:rsidRPr="002E45AD">
        <w:rPr>
          <w:rFonts w:ascii="Arial" w:hAnsi="Arial" w:cs="Arial"/>
        </w:rPr>
        <w:t xml:space="preserve"> </w:t>
      </w:r>
      <w:r w:rsidR="00AD08BF" w:rsidRPr="002E45AD">
        <w:rPr>
          <w:rFonts w:ascii="Arial" w:hAnsi="Arial" w:cs="Arial"/>
        </w:rPr>
        <w:lastRenderedPageBreak/>
        <w:t>laborales</w:t>
      </w:r>
      <w:r w:rsidR="00812E1B" w:rsidRPr="002E45AD">
        <w:rPr>
          <w:rFonts w:ascii="Arial" w:hAnsi="Arial" w:cs="Arial"/>
        </w:rPr>
        <w:t>,</w:t>
      </w:r>
      <w:r w:rsidR="00714F8D" w:rsidRPr="002E45AD">
        <w:rPr>
          <w:rFonts w:ascii="Arial" w:hAnsi="Arial" w:cs="Arial"/>
        </w:rPr>
        <w:t xml:space="preserve"> </w:t>
      </w:r>
      <w:r w:rsidR="00A45853" w:rsidRPr="002E45AD">
        <w:rPr>
          <w:rFonts w:ascii="Arial" w:hAnsi="Arial" w:cs="Arial"/>
        </w:rPr>
        <w:t xml:space="preserve">de </w:t>
      </w:r>
      <w:r w:rsidR="00AE22A3" w:rsidRPr="002E45AD">
        <w:rPr>
          <w:rFonts w:ascii="Arial" w:hAnsi="Arial" w:cs="Arial"/>
        </w:rPr>
        <w:t>la</w:t>
      </w:r>
      <w:r w:rsidR="00714F8D" w:rsidRPr="002E45AD">
        <w:rPr>
          <w:rFonts w:ascii="Arial" w:hAnsi="Arial" w:cs="Arial"/>
        </w:rPr>
        <w:t xml:space="preserve"> </w:t>
      </w:r>
      <w:r w:rsidR="000E78A9" w:rsidRPr="002E45AD">
        <w:rPr>
          <w:rFonts w:ascii="Arial" w:hAnsi="Arial" w:cs="Arial"/>
        </w:rPr>
        <w:t>jerarquía interna</w:t>
      </w:r>
      <w:r w:rsidR="00AE22A3" w:rsidRPr="002E45AD">
        <w:rPr>
          <w:rFonts w:ascii="Arial" w:hAnsi="Arial" w:cs="Arial"/>
        </w:rPr>
        <w:t xml:space="preserve"> que había entre ellos</w:t>
      </w:r>
      <w:r w:rsidR="004F33B6">
        <w:rPr>
          <w:rFonts w:ascii="Arial" w:hAnsi="Arial" w:cs="Arial"/>
        </w:rPr>
        <w:t>,</w:t>
      </w:r>
      <w:r w:rsidR="00714F8D" w:rsidRPr="002E45AD">
        <w:rPr>
          <w:rFonts w:ascii="Arial" w:hAnsi="Arial" w:cs="Arial"/>
        </w:rPr>
        <w:t xml:space="preserve"> o </w:t>
      </w:r>
      <w:r w:rsidR="00A45853" w:rsidRPr="002E45AD">
        <w:rPr>
          <w:rFonts w:ascii="Arial" w:hAnsi="Arial" w:cs="Arial"/>
        </w:rPr>
        <w:t>de</w:t>
      </w:r>
      <w:r w:rsidR="00A73C6B" w:rsidRPr="002E45AD">
        <w:rPr>
          <w:rFonts w:ascii="Arial" w:hAnsi="Arial" w:cs="Arial"/>
        </w:rPr>
        <w:t xml:space="preserve"> su capacidad para tomar y dejar empleos</w:t>
      </w:r>
      <w:r w:rsidR="00920013" w:rsidRPr="002E45AD">
        <w:rPr>
          <w:rFonts w:ascii="Arial" w:hAnsi="Arial" w:cs="Arial"/>
        </w:rPr>
        <w:t>.</w:t>
      </w:r>
    </w:p>
    <w:p w:rsidR="00DB10D0" w:rsidRPr="002E45AD" w:rsidRDefault="00703055" w:rsidP="002E45AD">
      <w:pPr>
        <w:spacing w:line="360" w:lineRule="auto"/>
        <w:jc w:val="both"/>
        <w:rPr>
          <w:rFonts w:ascii="Arial" w:hAnsi="Arial" w:cs="Arial"/>
        </w:rPr>
      </w:pPr>
      <w:r w:rsidRPr="002E45AD">
        <w:rPr>
          <w:rFonts w:ascii="Arial" w:hAnsi="Arial" w:cs="Arial"/>
        </w:rPr>
        <w:t>El descubrimiento de 1</w:t>
      </w:r>
      <w:r w:rsidR="00170A4F" w:rsidRPr="002E45AD">
        <w:rPr>
          <w:rFonts w:ascii="Arial" w:hAnsi="Arial" w:cs="Arial"/>
        </w:rPr>
        <w:t>04</w:t>
      </w:r>
      <w:r w:rsidRPr="002E45AD">
        <w:rPr>
          <w:rFonts w:ascii="Arial" w:hAnsi="Arial" w:cs="Arial"/>
        </w:rPr>
        <w:t xml:space="preserve"> </w:t>
      </w:r>
      <w:r w:rsidR="00210BD3" w:rsidRPr="002E45AD">
        <w:rPr>
          <w:rFonts w:ascii="Arial" w:hAnsi="Arial" w:cs="Arial"/>
        </w:rPr>
        <w:t xml:space="preserve">pleitos judiciales </w:t>
      </w:r>
      <w:r w:rsidR="004A12EF" w:rsidRPr="002E45AD">
        <w:rPr>
          <w:rFonts w:ascii="Arial" w:hAnsi="Arial" w:cs="Arial"/>
        </w:rPr>
        <w:t>abiertos</w:t>
      </w:r>
      <w:r w:rsidR="00210BD3" w:rsidRPr="002E45AD">
        <w:rPr>
          <w:rFonts w:ascii="Arial" w:hAnsi="Arial" w:cs="Arial"/>
        </w:rPr>
        <w:t xml:space="preserve"> </w:t>
      </w:r>
      <w:r w:rsidR="005E7ED5" w:rsidRPr="002E45AD">
        <w:rPr>
          <w:rFonts w:ascii="Arial" w:hAnsi="Arial" w:cs="Arial"/>
        </w:rPr>
        <w:t>por</w:t>
      </w:r>
      <w:r w:rsidR="00210BD3" w:rsidRPr="002E45AD">
        <w:rPr>
          <w:rFonts w:ascii="Arial" w:hAnsi="Arial" w:cs="Arial"/>
        </w:rPr>
        <w:t xml:space="preserve"> </w:t>
      </w:r>
      <w:r w:rsidR="00AE22A3" w:rsidRPr="002E45AD">
        <w:rPr>
          <w:rFonts w:ascii="Arial" w:hAnsi="Arial" w:cs="Arial"/>
        </w:rPr>
        <w:t>los</w:t>
      </w:r>
      <w:r w:rsidR="004A12EF" w:rsidRPr="002E45AD">
        <w:rPr>
          <w:rFonts w:ascii="Arial" w:hAnsi="Arial" w:cs="Arial"/>
        </w:rPr>
        <w:t xml:space="preserve"> </w:t>
      </w:r>
      <w:r w:rsidR="00170A4F" w:rsidRPr="002E45AD">
        <w:rPr>
          <w:rFonts w:ascii="Arial" w:hAnsi="Arial" w:cs="Arial"/>
        </w:rPr>
        <w:t xml:space="preserve">criados </w:t>
      </w:r>
      <w:r w:rsidR="004A12EF" w:rsidRPr="002E45AD">
        <w:rPr>
          <w:rFonts w:ascii="Arial" w:hAnsi="Arial" w:cs="Arial"/>
        </w:rPr>
        <w:t>contra</w:t>
      </w:r>
      <w:r w:rsidR="00210BD3" w:rsidRPr="002E45AD">
        <w:rPr>
          <w:rFonts w:ascii="Arial" w:hAnsi="Arial" w:cs="Arial"/>
        </w:rPr>
        <w:t xml:space="preserve"> </w:t>
      </w:r>
      <w:r w:rsidR="00834E7F" w:rsidRPr="002E45AD">
        <w:rPr>
          <w:rFonts w:ascii="Arial" w:hAnsi="Arial" w:cs="Arial"/>
        </w:rPr>
        <w:t xml:space="preserve">sus </w:t>
      </w:r>
      <w:r w:rsidR="00170A4F" w:rsidRPr="002E45AD">
        <w:rPr>
          <w:rFonts w:ascii="Arial" w:hAnsi="Arial" w:cs="Arial"/>
        </w:rPr>
        <w:t>señores</w:t>
      </w:r>
      <w:r w:rsidR="00210BD3" w:rsidRPr="002E45AD">
        <w:rPr>
          <w:rFonts w:ascii="Arial" w:hAnsi="Arial" w:cs="Arial"/>
        </w:rPr>
        <w:t xml:space="preserve">, </w:t>
      </w:r>
      <w:r w:rsidR="004F33B6">
        <w:rPr>
          <w:rFonts w:ascii="Arial" w:hAnsi="Arial" w:cs="Arial"/>
        </w:rPr>
        <w:t>-</w:t>
      </w:r>
      <w:r w:rsidR="00210BD3" w:rsidRPr="002E45AD">
        <w:rPr>
          <w:rFonts w:ascii="Arial" w:hAnsi="Arial" w:cs="Arial"/>
        </w:rPr>
        <w:t>y viceversa</w:t>
      </w:r>
      <w:r w:rsidR="004F33B6">
        <w:rPr>
          <w:rFonts w:ascii="Arial" w:hAnsi="Arial" w:cs="Arial"/>
        </w:rPr>
        <w:t>-</w:t>
      </w:r>
      <w:r w:rsidR="00210BD3" w:rsidRPr="002E45AD">
        <w:rPr>
          <w:rFonts w:ascii="Arial" w:hAnsi="Arial" w:cs="Arial"/>
        </w:rPr>
        <w:t xml:space="preserve">, entre los </w:t>
      </w:r>
      <w:r w:rsidR="003B1BED" w:rsidRPr="002E45AD">
        <w:rPr>
          <w:rFonts w:ascii="Arial" w:hAnsi="Arial" w:cs="Arial"/>
        </w:rPr>
        <w:t xml:space="preserve">poco más de </w:t>
      </w:r>
      <w:r w:rsidR="00210BD3" w:rsidRPr="002E45AD">
        <w:rPr>
          <w:rFonts w:ascii="Arial" w:hAnsi="Arial" w:cs="Arial"/>
        </w:rPr>
        <w:t>8.</w:t>
      </w:r>
      <w:r w:rsidR="003B1BED" w:rsidRPr="002E45AD">
        <w:rPr>
          <w:rFonts w:ascii="Arial" w:hAnsi="Arial" w:cs="Arial"/>
        </w:rPr>
        <w:t>6</w:t>
      </w:r>
      <w:r w:rsidR="00210BD3" w:rsidRPr="002E45AD">
        <w:rPr>
          <w:rFonts w:ascii="Arial" w:hAnsi="Arial" w:cs="Arial"/>
        </w:rPr>
        <w:t>00</w:t>
      </w:r>
      <w:r w:rsidR="00AD08BF" w:rsidRPr="002E45AD">
        <w:rPr>
          <w:rFonts w:ascii="Arial" w:hAnsi="Arial" w:cs="Arial"/>
        </w:rPr>
        <w:t xml:space="preserve"> conservados en el Archivo Histórico Diocesano de Lugo, </w:t>
      </w:r>
      <w:r w:rsidR="004F33B6">
        <w:rPr>
          <w:rFonts w:ascii="Arial" w:hAnsi="Arial" w:cs="Arial"/>
        </w:rPr>
        <w:t>-</w:t>
      </w:r>
      <w:r w:rsidR="00AD08BF" w:rsidRPr="002E45AD">
        <w:rPr>
          <w:rFonts w:ascii="Arial" w:hAnsi="Arial" w:cs="Arial"/>
        </w:rPr>
        <w:t>todos ellos vistos ante</w:t>
      </w:r>
      <w:r w:rsidRPr="002E45AD">
        <w:rPr>
          <w:rFonts w:ascii="Arial" w:hAnsi="Arial" w:cs="Arial"/>
        </w:rPr>
        <w:t xml:space="preserve"> los tribunales civiles y criminales del obispado </w:t>
      </w:r>
      <w:r w:rsidR="005C79DE" w:rsidRPr="002E45AD">
        <w:rPr>
          <w:rFonts w:ascii="Arial" w:hAnsi="Arial" w:cs="Arial"/>
        </w:rPr>
        <w:t>lucense</w:t>
      </w:r>
      <w:r w:rsidR="00210BD3" w:rsidRPr="002E45AD">
        <w:rPr>
          <w:rFonts w:ascii="Arial" w:hAnsi="Arial" w:cs="Arial"/>
        </w:rPr>
        <w:t xml:space="preserve"> entre 1700 y 18</w:t>
      </w:r>
      <w:r w:rsidR="001B1338" w:rsidRPr="002E45AD">
        <w:rPr>
          <w:rFonts w:ascii="Arial" w:hAnsi="Arial" w:cs="Arial"/>
        </w:rPr>
        <w:t>25</w:t>
      </w:r>
      <w:r w:rsidR="004F33B6">
        <w:rPr>
          <w:rFonts w:ascii="Arial" w:hAnsi="Arial" w:cs="Arial"/>
        </w:rPr>
        <w:t>-</w:t>
      </w:r>
      <w:r w:rsidR="00DB10D0" w:rsidRPr="002E45AD">
        <w:rPr>
          <w:rFonts w:ascii="Arial" w:hAnsi="Arial" w:cs="Arial"/>
        </w:rPr>
        <w:t>,</w:t>
      </w:r>
      <w:r w:rsidRPr="002E45AD">
        <w:rPr>
          <w:rFonts w:ascii="Arial" w:hAnsi="Arial" w:cs="Arial"/>
        </w:rPr>
        <w:t xml:space="preserve"> </w:t>
      </w:r>
      <w:r w:rsidR="004F33B6">
        <w:rPr>
          <w:rFonts w:ascii="Arial" w:hAnsi="Arial" w:cs="Arial"/>
        </w:rPr>
        <w:t xml:space="preserve">posibilita el acceso a </w:t>
      </w:r>
      <w:r w:rsidRPr="002E45AD">
        <w:rPr>
          <w:rFonts w:ascii="Arial" w:hAnsi="Arial" w:cs="Arial"/>
        </w:rPr>
        <w:t xml:space="preserve">una fuente </w:t>
      </w:r>
      <w:r w:rsidR="008B5C85" w:rsidRPr="002E45AD">
        <w:rPr>
          <w:rFonts w:ascii="Arial" w:hAnsi="Arial" w:cs="Arial"/>
        </w:rPr>
        <w:t xml:space="preserve">de información </w:t>
      </w:r>
      <w:r w:rsidRPr="002E45AD">
        <w:rPr>
          <w:rFonts w:ascii="Arial" w:hAnsi="Arial" w:cs="Arial"/>
        </w:rPr>
        <w:t xml:space="preserve">excepcional </w:t>
      </w:r>
      <w:r w:rsidR="009238B5" w:rsidRPr="002E45AD">
        <w:rPr>
          <w:rFonts w:ascii="Arial" w:hAnsi="Arial" w:cs="Arial"/>
        </w:rPr>
        <w:t>para</w:t>
      </w:r>
      <w:r w:rsidR="008B5C85" w:rsidRPr="002E45AD">
        <w:rPr>
          <w:rFonts w:ascii="Arial" w:hAnsi="Arial" w:cs="Arial"/>
        </w:rPr>
        <w:t xml:space="preserve"> </w:t>
      </w:r>
      <w:r w:rsidR="00EC5045" w:rsidRPr="002E45AD">
        <w:rPr>
          <w:rFonts w:ascii="Arial" w:hAnsi="Arial" w:cs="Arial"/>
        </w:rPr>
        <w:t>a</w:t>
      </w:r>
      <w:r w:rsidRPr="002E45AD">
        <w:rPr>
          <w:rFonts w:ascii="Arial" w:hAnsi="Arial" w:cs="Arial"/>
        </w:rPr>
        <w:t>cercar</w:t>
      </w:r>
      <w:r w:rsidR="00780D22" w:rsidRPr="002E45AD">
        <w:rPr>
          <w:rFonts w:ascii="Arial" w:hAnsi="Arial" w:cs="Arial"/>
        </w:rPr>
        <w:t>nos al estudio de</w:t>
      </w:r>
      <w:r w:rsidRPr="002E45AD">
        <w:rPr>
          <w:rFonts w:ascii="Arial" w:hAnsi="Arial" w:cs="Arial"/>
        </w:rPr>
        <w:t xml:space="preserve"> todas y cada una de estas cuestiones</w:t>
      </w:r>
      <w:r w:rsidR="00834E7F" w:rsidRPr="002E45AD">
        <w:rPr>
          <w:rFonts w:ascii="Arial" w:hAnsi="Arial" w:cs="Arial"/>
        </w:rPr>
        <w:t>.</w:t>
      </w:r>
      <w:r w:rsidR="00F67683" w:rsidRPr="002E45AD">
        <w:rPr>
          <w:rFonts w:ascii="Arial" w:hAnsi="Arial" w:cs="Arial"/>
        </w:rPr>
        <w:t xml:space="preserve"> </w:t>
      </w:r>
      <w:r w:rsidR="005C79DE" w:rsidRPr="002E45AD">
        <w:rPr>
          <w:rFonts w:ascii="Arial" w:hAnsi="Arial" w:cs="Arial"/>
        </w:rPr>
        <w:t>Una</w:t>
      </w:r>
      <w:r w:rsidR="00EC5045" w:rsidRPr="002E45AD">
        <w:rPr>
          <w:rFonts w:ascii="Arial" w:hAnsi="Arial" w:cs="Arial"/>
        </w:rPr>
        <w:t xml:space="preserve"> excepcional</w:t>
      </w:r>
      <w:r w:rsidR="005C79DE" w:rsidRPr="002E45AD">
        <w:rPr>
          <w:rFonts w:ascii="Arial" w:hAnsi="Arial" w:cs="Arial"/>
        </w:rPr>
        <w:t>idad</w:t>
      </w:r>
      <w:r w:rsidR="00780D22" w:rsidRPr="002E45AD">
        <w:rPr>
          <w:rFonts w:ascii="Arial" w:hAnsi="Arial" w:cs="Arial"/>
        </w:rPr>
        <w:t xml:space="preserve"> </w:t>
      </w:r>
      <w:r w:rsidR="00C617A3" w:rsidRPr="002E45AD">
        <w:rPr>
          <w:rFonts w:ascii="Arial" w:hAnsi="Arial" w:cs="Arial"/>
        </w:rPr>
        <w:t xml:space="preserve">que </w:t>
      </w:r>
      <w:r w:rsidR="00170A4F" w:rsidRPr="002E45AD">
        <w:rPr>
          <w:rFonts w:ascii="Arial" w:hAnsi="Arial" w:cs="Arial"/>
        </w:rPr>
        <w:t>deriva d</w:t>
      </w:r>
      <w:r w:rsidR="00EC5045" w:rsidRPr="002E45AD">
        <w:rPr>
          <w:rFonts w:ascii="Arial" w:hAnsi="Arial" w:cs="Arial"/>
        </w:rPr>
        <w:t>e</w:t>
      </w:r>
      <w:r w:rsidR="00C617A3" w:rsidRPr="002E45AD">
        <w:rPr>
          <w:rFonts w:ascii="Arial" w:hAnsi="Arial" w:cs="Arial"/>
        </w:rPr>
        <w:t xml:space="preserve"> la imposibilidad de</w:t>
      </w:r>
      <w:r w:rsidR="00DB10D0" w:rsidRPr="002E45AD">
        <w:rPr>
          <w:rFonts w:ascii="Arial" w:hAnsi="Arial" w:cs="Arial"/>
        </w:rPr>
        <w:t xml:space="preserve"> encontrar </w:t>
      </w:r>
      <w:r w:rsidR="00554F8F" w:rsidRPr="002E45AD">
        <w:rPr>
          <w:rFonts w:ascii="Arial" w:hAnsi="Arial" w:cs="Arial"/>
        </w:rPr>
        <w:t xml:space="preserve">pleitos </w:t>
      </w:r>
      <w:r w:rsidR="00C617A3" w:rsidRPr="002E45AD">
        <w:rPr>
          <w:rFonts w:ascii="Arial" w:hAnsi="Arial" w:cs="Arial"/>
        </w:rPr>
        <w:t xml:space="preserve">de </w:t>
      </w:r>
      <w:r w:rsidR="00554F8F" w:rsidRPr="002E45AD">
        <w:rPr>
          <w:rFonts w:ascii="Arial" w:hAnsi="Arial" w:cs="Arial"/>
        </w:rPr>
        <w:t>naturaleza</w:t>
      </w:r>
      <w:r w:rsidR="00EC5045" w:rsidRPr="002E45AD">
        <w:rPr>
          <w:rFonts w:ascii="Arial" w:hAnsi="Arial" w:cs="Arial"/>
        </w:rPr>
        <w:t xml:space="preserve"> </w:t>
      </w:r>
      <w:r w:rsidR="00C617A3" w:rsidRPr="002E45AD">
        <w:rPr>
          <w:rFonts w:ascii="Arial" w:hAnsi="Arial" w:cs="Arial"/>
        </w:rPr>
        <w:t xml:space="preserve">semejante </w:t>
      </w:r>
      <w:r w:rsidR="00AE22A3" w:rsidRPr="002E45AD">
        <w:rPr>
          <w:rFonts w:ascii="Arial" w:hAnsi="Arial" w:cs="Arial"/>
        </w:rPr>
        <w:t>en</w:t>
      </w:r>
      <w:r w:rsidR="00554F8F" w:rsidRPr="002E45AD">
        <w:rPr>
          <w:rFonts w:ascii="Arial" w:hAnsi="Arial" w:cs="Arial"/>
        </w:rPr>
        <w:t xml:space="preserve"> </w:t>
      </w:r>
      <w:r w:rsidR="00C617A3" w:rsidRPr="002E45AD">
        <w:rPr>
          <w:rFonts w:ascii="Arial" w:hAnsi="Arial" w:cs="Arial"/>
        </w:rPr>
        <w:t>l</w:t>
      </w:r>
      <w:r w:rsidR="00AE22A3" w:rsidRPr="002E45AD">
        <w:rPr>
          <w:rFonts w:ascii="Arial" w:hAnsi="Arial" w:cs="Arial"/>
        </w:rPr>
        <w:t xml:space="preserve">os </w:t>
      </w:r>
      <w:r w:rsidR="004A12EF" w:rsidRPr="002E45AD">
        <w:rPr>
          <w:rFonts w:ascii="Arial" w:hAnsi="Arial" w:cs="Arial"/>
        </w:rPr>
        <w:t xml:space="preserve">otros </w:t>
      </w:r>
      <w:r w:rsidR="00AE22A3" w:rsidRPr="002E45AD">
        <w:rPr>
          <w:rFonts w:ascii="Arial" w:hAnsi="Arial" w:cs="Arial"/>
        </w:rPr>
        <w:t>archivos</w:t>
      </w:r>
      <w:r w:rsidR="00780D22" w:rsidRPr="002E45AD">
        <w:rPr>
          <w:rFonts w:ascii="Arial" w:hAnsi="Arial" w:cs="Arial"/>
        </w:rPr>
        <w:t xml:space="preserve"> de Galicia </w:t>
      </w:r>
      <w:r w:rsidR="00DB10D0" w:rsidRPr="002E45AD">
        <w:rPr>
          <w:rFonts w:ascii="Arial" w:hAnsi="Arial" w:cs="Arial"/>
        </w:rPr>
        <w:t xml:space="preserve">más que </w:t>
      </w:r>
      <w:r w:rsidR="00EC5045" w:rsidRPr="002E45AD">
        <w:rPr>
          <w:rFonts w:ascii="Arial" w:hAnsi="Arial" w:cs="Arial"/>
        </w:rPr>
        <w:t>de manera ocasional y aislada</w:t>
      </w:r>
      <w:r w:rsidR="00780D22" w:rsidRPr="002E45AD">
        <w:rPr>
          <w:rFonts w:ascii="Arial" w:hAnsi="Arial" w:cs="Arial"/>
        </w:rPr>
        <w:t xml:space="preserve">. </w:t>
      </w:r>
      <w:r w:rsidR="00C617A3" w:rsidRPr="002E45AD">
        <w:rPr>
          <w:rFonts w:ascii="Arial" w:hAnsi="Arial" w:cs="Arial"/>
        </w:rPr>
        <w:t xml:space="preserve">Desde un punto de vista social, </w:t>
      </w:r>
      <w:r w:rsidR="004A12EF" w:rsidRPr="002E45AD">
        <w:rPr>
          <w:rFonts w:ascii="Arial" w:hAnsi="Arial" w:cs="Arial"/>
        </w:rPr>
        <w:t>l</w:t>
      </w:r>
      <w:r w:rsidR="00DB10D0" w:rsidRPr="002E45AD">
        <w:rPr>
          <w:rFonts w:ascii="Arial" w:hAnsi="Arial" w:cs="Arial"/>
        </w:rPr>
        <w:t>a particularidad que</w:t>
      </w:r>
      <w:r w:rsidR="00554F8F" w:rsidRPr="002E45AD">
        <w:rPr>
          <w:rFonts w:ascii="Arial" w:hAnsi="Arial" w:cs="Arial"/>
        </w:rPr>
        <w:t xml:space="preserve"> </w:t>
      </w:r>
      <w:r w:rsidR="004A12EF" w:rsidRPr="002E45AD">
        <w:rPr>
          <w:rFonts w:ascii="Arial" w:hAnsi="Arial" w:cs="Arial"/>
        </w:rPr>
        <w:t xml:space="preserve">los </w:t>
      </w:r>
      <w:r w:rsidR="00DB10D0" w:rsidRPr="002E45AD">
        <w:rPr>
          <w:rFonts w:ascii="Arial" w:hAnsi="Arial" w:cs="Arial"/>
        </w:rPr>
        <w:t>define</w:t>
      </w:r>
      <w:r w:rsidR="00C617A3" w:rsidRPr="002E45AD">
        <w:rPr>
          <w:rFonts w:ascii="Arial" w:hAnsi="Arial" w:cs="Arial"/>
        </w:rPr>
        <w:t xml:space="preserve"> </w:t>
      </w:r>
      <w:r w:rsidR="004A12EF" w:rsidRPr="002E45AD">
        <w:rPr>
          <w:rFonts w:ascii="Arial" w:hAnsi="Arial" w:cs="Arial"/>
        </w:rPr>
        <w:t>es la de</w:t>
      </w:r>
      <w:r w:rsidR="00DB10D0" w:rsidRPr="002E45AD">
        <w:rPr>
          <w:rFonts w:ascii="Arial" w:hAnsi="Arial" w:cs="Arial"/>
        </w:rPr>
        <w:t xml:space="preserve"> est</w:t>
      </w:r>
      <w:r w:rsidR="00AE22A3" w:rsidRPr="002E45AD">
        <w:rPr>
          <w:rFonts w:ascii="Arial" w:hAnsi="Arial" w:cs="Arial"/>
        </w:rPr>
        <w:t xml:space="preserve">ar </w:t>
      </w:r>
      <w:r w:rsidR="00DB10D0" w:rsidRPr="002E45AD">
        <w:rPr>
          <w:rFonts w:ascii="Arial" w:hAnsi="Arial" w:cs="Arial"/>
        </w:rPr>
        <w:t xml:space="preserve">protagonizados por </w:t>
      </w:r>
      <w:r w:rsidR="00121B6C" w:rsidRPr="002E45AD">
        <w:rPr>
          <w:rFonts w:ascii="Arial" w:hAnsi="Arial" w:cs="Arial"/>
        </w:rPr>
        <w:t>los integrantes d</w:t>
      </w:r>
      <w:r w:rsidR="00DB10D0" w:rsidRPr="002E45AD">
        <w:rPr>
          <w:rFonts w:ascii="Arial" w:hAnsi="Arial" w:cs="Arial"/>
        </w:rPr>
        <w:t>el clero secular lucense</w:t>
      </w:r>
      <w:r w:rsidR="00C617A3" w:rsidRPr="002E45AD">
        <w:rPr>
          <w:rFonts w:ascii="Arial" w:hAnsi="Arial" w:cs="Arial"/>
        </w:rPr>
        <w:t xml:space="preserve">. Esto </w:t>
      </w:r>
      <w:r w:rsidR="00DB10D0" w:rsidRPr="002E45AD">
        <w:rPr>
          <w:rFonts w:ascii="Arial" w:hAnsi="Arial" w:cs="Arial"/>
        </w:rPr>
        <w:t>nos obliga</w:t>
      </w:r>
      <w:r w:rsidR="00834E7F" w:rsidRPr="002E45AD">
        <w:rPr>
          <w:rFonts w:ascii="Arial" w:hAnsi="Arial" w:cs="Arial"/>
        </w:rPr>
        <w:t>rá</w:t>
      </w:r>
      <w:r w:rsidR="00C617A3" w:rsidRPr="002E45AD">
        <w:rPr>
          <w:rFonts w:ascii="Arial" w:hAnsi="Arial" w:cs="Arial"/>
        </w:rPr>
        <w:t xml:space="preserve"> entonces</w:t>
      </w:r>
      <w:r w:rsidR="00121B6C" w:rsidRPr="002E45AD">
        <w:rPr>
          <w:rFonts w:ascii="Arial" w:hAnsi="Arial" w:cs="Arial"/>
        </w:rPr>
        <w:t xml:space="preserve"> a estudiar las mencionadas</w:t>
      </w:r>
      <w:r w:rsidR="005E7ED5" w:rsidRPr="002E45AD">
        <w:rPr>
          <w:rFonts w:ascii="Arial" w:hAnsi="Arial" w:cs="Arial"/>
        </w:rPr>
        <w:t xml:space="preserve"> cuestiones</w:t>
      </w:r>
      <w:r w:rsidR="00121B6C" w:rsidRPr="002E45AD">
        <w:rPr>
          <w:rFonts w:ascii="Arial" w:hAnsi="Arial" w:cs="Arial"/>
        </w:rPr>
        <w:t xml:space="preserve"> </w:t>
      </w:r>
      <w:r w:rsidR="00DB10D0" w:rsidRPr="002E45AD">
        <w:rPr>
          <w:rFonts w:ascii="Arial" w:hAnsi="Arial" w:cs="Arial"/>
        </w:rPr>
        <w:t>a través de</w:t>
      </w:r>
      <w:r w:rsidR="00121B6C" w:rsidRPr="002E45AD">
        <w:rPr>
          <w:rFonts w:ascii="Arial" w:hAnsi="Arial" w:cs="Arial"/>
        </w:rPr>
        <w:t>l comportamiento m</w:t>
      </w:r>
      <w:r w:rsidR="004A12EF" w:rsidRPr="002E45AD">
        <w:rPr>
          <w:rFonts w:ascii="Arial" w:hAnsi="Arial" w:cs="Arial"/>
        </w:rPr>
        <w:t>ostra</w:t>
      </w:r>
      <w:r w:rsidR="00C617A3" w:rsidRPr="002E45AD">
        <w:rPr>
          <w:rFonts w:ascii="Arial" w:hAnsi="Arial" w:cs="Arial"/>
        </w:rPr>
        <w:t>do por</w:t>
      </w:r>
      <w:r w:rsidR="005E7ED5" w:rsidRPr="002E45AD">
        <w:rPr>
          <w:rFonts w:ascii="Arial" w:hAnsi="Arial" w:cs="Arial"/>
        </w:rPr>
        <w:t xml:space="preserve"> </w:t>
      </w:r>
      <w:r w:rsidR="00121B6C" w:rsidRPr="002E45AD">
        <w:rPr>
          <w:rFonts w:ascii="Arial" w:hAnsi="Arial" w:cs="Arial"/>
        </w:rPr>
        <w:t>su</w:t>
      </w:r>
      <w:r w:rsidR="00DB10D0" w:rsidRPr="002E45AD">
        <w:rPr>
          <w:rFonts w:ascii="Arial" w:hAnsi="Arial" w:cs="Arial"/>
        </w:rPr>
        <w:t xml:space="preserve"> servicio doméstico</w:t>
      </w:r>
      <w:r w:rsidR="00E91DC7" w:rsidRPr="002E45AD">
        <w:rPr>
          <w:rFonts w:ascii="Arial" w:hAnsi="Arial" w:cs="Arial"/>
        </w:rPr>
        <w:t xml:space="preserve">. </w:t>
      </w:r>
      <w:r w:rsidR="00C617A3" w:rsidRPr="002E45AD">
        <w:rPr>
          <w:rFonts w:ascii="Arial" w:hAnsi="Arial" w:cs="Arial"/>
        </w:rPr>
        <w:t>Algo factible, dado que e</w:t>
      </w:r>
      <w:r w:rsidR="00E91DC7" w:rsidRPr="002E45AD">
        <w:rPr>
          <w:rFonts w:ascii="Arial" w:hAnsi="Arial" w:cs="Arial"/>
        </w:rPr>
        <w:t>n su</w:t>
      </w:r>
      <w:r w:rsidR="004A12EF" w:rsidRPr="002E45AD">
        <w:rPr>
          <w:rFonts w:ascii="Arial" w:hAnsi="Arial" w:cs="Arial"/>
        </w:rPr>
        <w:t xml:space="preserve">s hogares, </w:t>
      </w:r>
      <w:r w:rsidR="004F33B6">
        <w:rPr>
          <w:rFonts w:ascii="Arial" w:hAnsi="Arial" w:cs="Arial"/>
        </w:rPr>
        <w:t>-</w:t>
      </w:r>
      <w:r w:rsidR="004A12EF" w:rsidRPr="002E45AD">
        <w:rPr>
          <w:rFonts w:ascii="Arial" w:hAnsi="Arial" w:cs="Arial"/>
        </w:rPr>
        <w:t>recordemos, un</w:t>
      </w:r>
      <w:r w:rsidR="0030630E" w:rsidRPr="002E45AD">
        <w:rPr>
          <w:rFonts w:ascii="Arial" w:hAnsi="Arial" w:cs="Arial"/>
        </w:rPr>
        <w:t xml:space="preserve"> 3</w:t>
      </w:r>
      <w:r w:rsidR="004F33B6">
        <w:rPr>
          <w:rFonts w:ascii="Arial" w:hAnsi="Arial" w:cs="Arial"/>
        </w:rPr>
        <w:t xml:space="preserve"> </w:t>
      </w:r>
      <w:r w:rsidR="0030630E" w:rsidRPr="002E45AD">
        <w:rPr>
          <w:rFonts w:ascii="Arial" w:hAnsi="Arial" w:cs="Arial"/>
        </w:rPr>
        <w:t>% del total de los exist</w:t>
      </w:r>
      <w:r w:rsidR="00834E7F" w:rsidRPr="002E45AD">
        <w:rPr>
          <w:rFonts w:ascii="Arial" w:hAnsi="Arial" w:cs="Arial"/>
        </w:rPr>
        <w:t>e</w:t>
      </w:r>
      <w:r w:rsidR="0030630E" w:rsidRPr="002E45AD">
        <w:rPr>
          <w:rFonts w:ascii="Arial" w:hAnsi="Arial" w:cs="Arial"/>
        </w:rPr>
        <w:t xml:space="preserve">ntes en </w:t>
      </w:r>
      <w:r w:rsidR="00121B6C" w:rsidRPr="002E45AD">
        <w:rPr>
          <w:rFonts w:ascii="Arial" w:hAnsi="Arial" w:cs="Arial"/>
        </w:rPr>
        <w:t>la Galicia interior</w:t>
      </w:r>
      <w:r w:rsidR="00812E1B" w:rsidRPr="002E45AD">
        <w:rPr>
          <w:rFonts w:ascii="Arial" w:hAnsi="Arial" w:cs="Arial"/>
        </w:rPr>
        <w:t xml:space="preserve"> en 1752</w:t>
      </w:r>
      <w:r w:rsidR="004F33B6">
        <w:rPr>
          <w:rFonts w:ascii="Arial" w:hAnsi="Arial" w:cs="Arial"/>
        </w:rPr>
        <w:t>-</w:t>
      </w:r>
      <w:r w:rsidR="0030630E" w:rsidRPr="002E45AD">
        <w:rPr>
          <w:rFonts w:ascii="Arial" w:hAnsi="Arial" w:cs="Arial"/>
        </w:rPr>
        <w:t xml:space="preserve">, trabajaba </w:t>
      </w:r>
      <w:r w:rsidR="009238B5" w:rsidRPr="002E45AD">
        <w:rPr>
          <w:rFonts w:ascii="Arial" w:hAnsi="Arial" w:cs="Arial"/>
        </w:rPr>
        <w:t>el</w:t>
      </w:r>
      <w:r w:rsidR="00AE22A3" w:rsidRPr="002E45AD">
        <w:rPr>
          <w:rFonts w:ascii="Arial" w:hAnsi="Arial" w:cs="Arial"/>
        </w:rPr>
        <w:t xml:space="preserve"> 16</w:t>
      </w:r>
      <w:r w:rsidR="004F33B6">
        <w:rPr>
          <w:rFonts w:ascii="Arial" w:hAnsi="Arial" w:cs="Arial"/>
        </w:rPr>
        <w:t xml:space="preserve"> </w:t>
      </w:r>
      <w:r w:rsidR="00AE22A3" w:rsidRPr="002E45AD">
        <w:rPr>
          <w:rFonts w:ascii="Arial" w:hAnsi="Arial" w:cs="Arial"/>
        </w:rPr>
        <w:t>% de</w:t>
      </w:r>
      <w:r w:rsidR="00C617A3" w:rsidRPr="002E45AD">
        <w:rPr>
          <w:rFonts w:ascii="Arial" w:hAnsi="Arial" w:cs="Arial"/>
        </w:rPr>
        <w:t xml:space="preserve"> todos los</w:t>
      </w:r>
      <w:r w:rsidR="00AE22A3" w:rsidRPr="002E45AD">
        <w:rPr>
          <w:rFonts w:ascii="Arial" w:hAnsi="Arial" w:cs="Arial"/>
        </w:rPr>
        <w:t xml:space="preserve"> criados </w:t>
      </w:r>
      <w:r w:rsidR="004A12EF" w:rsidRPr="002E45AD">
        <w:rPr>
          <w:rFonts w:ascii="Arial" w:hAnsi="Arial" w:cs="Arial"/>
        </w:rPr>
        <w:t>de</w:t>
      </w:r>
      <w:r w:rsidR="0030630E" w:rsidRPr="002E45AD">
        <w:rPr>
          <w:rFonts w:ascii="Arial" w:hAnsi="Arial" w:cs="Arial"/>
        </w:rPr>
        <w:t xml:space="preserve"> la zona</w:t>
      </w:r>
      <w:r w:rsidR="00121B6C" w:rsidRPr="002E45AD">
        <w:rPr>
          <w:rFonts w:ascii="Arial" w:hAnsi="Arial" w:cs="Arial"/>
        </w:rPr>
        <w:t xml:space="preserve">, </w:t>
      </w:r>
      <w:r w:rsidR="00C617A3" w:rsidRPr="002E45AD">
        <w:rPr>
          <w:rFonts w:ascii="Arial" w:hAnsi="Arial" w:cs="Arial"/>
        </w:rPr>
        <w:t>l</w:t>
      </w:r>
      <w:r w:rsidR="00D83E3A" w:rsidRPr="002E45AD">
        <w:rPr>
          <w:rFonts w:ascii="Arial" w:hAnsi="Arial" w:cs="Arial"/>
        </w:rPr>
        <w:t>o</w:t>
      </w:r>
      <w:r w:rsidR="00121B6C" w:rsidRPr="002E45AD">
        <w:rPr>
          <w:rFonts w:ascii="Arial" w:hAnsi="Arial" w:cs="Arial"/>
        </w:rPr>
        <w:t xml:space="preserve"> que</w:t>
      </w:r>
      <w:r w:rsidR="00D83E3A" w:rsidRPr="002E45AD">
        <w:rPr>
          <w:rFonts w:ascii="Arial" w:hAnsi="Arial" w:cs="Arial"/>
        </w:rPr>
        <w:t>,</w:t>
      </w:r>
      <w:r w:rsidR="002023B5" w:rsidRPr="002E45AD">
        <w:rPr>
          <w:rFonts w:ascii="Arial" w:hAnsi="Arial" w:cs="Arial"/>
        </w:rPr>
        <w:t xml:space="preserve"> a nuestros ojos</w:t>
      </w:r>
      <w:r w:rsidR="00D83E3A" w:rsidRPr="002E45AD">
        <w:rPr>
          <w:rFonts w:ascii="Arial" w:hAnsi="Arial" w:cs="Arial"/>
        </w:rPr>
        <w:t>,</w:t>
      </w:r>
      <w:r w:rsidR="00121B6C" w:rsidRPr="002E45AD">
        <w:rPr>
          <w:rFonts w:ascii="Arial" w:hAnsi="Arial" w:cs="Arial"/>
        </w:rPr>
        <w:t xml:space="preserve"> </w:t>
      </w:r>
      <w:r w:rsidR="00E91DC7" w:rsidRPr="002E45AD">
        <w:rPr>
          <w:rFonts w:ascii="Arial" w:hAnsi="Arial" w:cs="Arial"/>
        </w:rPr>
        <w:t xml:space="preserve">los convierte en </w:t>
      </w:r>
      <w:r w:rsidR="00121B6C" w:rsidRPr="002E45AD">
        <w:rPr>
          <w:rFonts w:ascii="Arial" w:hAnsi="Arial" w:cs="Arial"/>
        </w:rPr>
        <w:t xml:space="preserve">un observatorio </w:t>
      </w:r>
      <w:r w:rsidR="004A12EF" w:rsidRPr="002E45AD">
        <w:rPr>
          <w:rFonts w:ascii="Arial" w:hAnsi="Arial" w:cs="Arial"/>
        </w:rPr>
        <w:t xml:space="preserve">ideal </w:t>
      </w:r>
      <w:r w:rsidR="00D83E3A" w:rsidRPr="002E45AD">
        <w:rPr>
          <w:rFonts w:ascii="Arial" w:hAnsi="Arial" w:cs="Arial"/>
        </w:rPr>
        <w:t>para</w:t>
      </w:r>
      <w:r w:rsidR="00812E1B" w:rsidRPr="002E45AD">
        <w:rPr>
          <w:rFonts w:ascii="Arial" w:hAnsi="Arial" w:cs="Arial"/>
        </w:rPr>
        <w:t xml:space="preserve"> </w:t>
      </w:r>
      <w:r w:rsidR="009238B5" w:rsidRPr="002E45AD">
        <w:rPr>
          <w:rFonts w:ascii="Arial" w:hAnsi="Arial" w:cs="Arial"/>
        </w:rPr>
        <w:t>alcanzar los objetivos</w:t>
      </w:r>
      <w:r w:rsidR="00812E1B" w:rsidRPr="002E45AD">
        <w:rPr>
          <w:rFonts w:ascii="Arial" w:hAnsi="Arial" w:cs="Arial"/>
        </w:rPr>
        <w:t xml:space="preserve"> propuestos</w:t>
      </w:r>
      <w:r w:rsidR="0030630E" w:rsidRPr="002E45AD">
        <w:rPr>
          <w:rFonts w:ascii="Arial" w:hAnsi="Arial" w:cs="Arial"/>
        </w:rPr>
        <w:t>.</w:t>
      </w:r>
    </w:p>
    <w:p w:rsidR="002E45AD" w:rsidRPr="002E45AD" w:rsidRDefault="00C7079A" w:rsidP="002E45AD">
      <w:pPr>
        <w:spacing w:line="360" w:lineRule="auto"/>
        <w:jc w:val="both"/>
        <w:rPr>
          <w:rFonts w:ascii="Arial" w:hAnsi="Arial" w:cs="Arial"/>
        </w:rPr>
      </w:pPr>
      <w:r w:rsidRPr="002E45AD">
        <w:rPr>
          <w:rFonts w:ascii="Arial" w:hAnsi="Arial" w:cs="Arial"/>
        </w:rPr>
        <w:t xml:space="preserve">En esta investigación </w:t>
      </w:r>
      <w:r w:rsidR="00C617A3" w:rsidRPr="002E45AD">
        <w:rPr>
          <w:rFonts w:ascii="Arial" w:hAnsi="Arial" w:cs="Arial"/>
        </w:rPr>
        <w:t>nos acercaremos</w:t>
      </w:r>
      <w:r w:rsidR="00D04CAC" w:rsidRPr="002E45AD">
        <w:rPr>
          <w:rFonts w:ascii="Arial" w:hAnsi="Arial" w:cs="Arial"/>
        </w:rPr>
        <w:t xml:space="preserve"> primero </w:t>
      </w:r>
      <w:r w:rsidR="00834E7F" w:rsidRPr="002E45AD">
        <w:rPr>
          <w:rFonts w:ascii="Arial" w:hAnsi="Arial" w:cs="Arial"/>
        </w:rPr>
        <w:t xml:space="preserve">las características del servicio doméstico </w:t>
      </w:r>
      <w:r w:rsidR="00C617A3" w:rsidRPr="002E45AD">
        <w:rPr>
          <w:rFonts w:ascii="Arial" w:hAnsi="Arial" w:cs="Arial"/>
        </w:rPr>
        <w:t>rural</w:t>
      </w:r>
      <w:r w:rsidR="00834E7F" w:rsidRPr="002E45AD">
        <w:rPr>
          <w:rFonts w:ascii="Arial" w:hAnsi="Arial" w:cs="Arial"/>
        </w:rPr>
        <w:t xml:space="preserve"> </w:t>
      </w:r>
      <w:r w:rsidRPr="002E45AD">
        <w:rPr>
          <w:rFonts w:ascii="Arial" w:hAnsi="Arial" w:cs="Arial"/>
        </w:rPr>
        <w:t xml:space="preserve">gracias a la información </w:t>
      </w:r>
      <w:r w:rsidR="005D31F6" w:rsidRPr="002E45AD">
        <w:rPr>
          <w:rFonts w:ascii="Arial" w:hAnsi="Arial" w:cs="Arial"/>
        </w:rPr>
        <w:t>aparecida</w:t>
      </w:r>
      <w:r w:rsidR="008B5C85" w:rsidRPr="002E45AD">
        <w:rPr>
          <w:rFonts w:ascii="Arial" w:hAnsi="Arial" w:cs="Arial"/>
        </w:rPr>
        <w:t xml:space="preserve"> </w:t>
      </w:r>
      <w:r w:rsidR="00121B6C" w:rsidRPr="002E45AD">
        <w:rPr>
          <w:rFonts w:ascii="Arial" w:hAnsi="Arial" w:cs="Arial"/>
        </w:rPr>
        <w:t>en un total de 105 hogares</w:t>
      </w:r>
      <w:r w:rsidR="00FE00B4" w:rsidRPr="002E45AD">
        <w:rPr>
          <w:rFonts w:ascii="Arial" w:hAnsi="Arial" w:cs="Arial"/>
        </w:rPr>
        <w:t xml:space="preserve"> encabezados </w:t>
      </w:r>
      <w:r w:rsidR="00C617A3" w:rsidRPr="002E45AD">
        <w:rPr>
          <w:rFonts w:ascii="Arial" w:hAnsi="Arial" w:cs="Arial"/>
        </w:rPr>
        <w:t>por miembros del clero secular</w:t>
      </w:r>
      <w:r w:rsidR="00121B6C" w:rsidRPr="002E45AD">
        <w:rPr>
          <w:rFonts w:ascii="Arial" w:hAnsi="Arial" w:cs="Arial"/>
        </w:rPr>
        <w:t xml:space="preserve">. La representatividad de los resultados obtenidos por esta vía está garantizada, habida cuenta que </w:t>
      </w:r>
      <w:r w:rsidR="005D31F6" w:rsidRPr="002E45AD">
        <w:rPr>
          <w:rFonts w:ascii="Arial" w:hAnsi="Arial" w:cs="Arial"/>
        </w:rPr>
        <w:t>en 1755</w:t>
      </w:r>
      <w:r w:rsidR="00121B6C" w:rsidRPr="002E45AD">
        <w:rPr>
          <w:rFonts w:ascii="Arial" w:hAnsi="Arial" w:cs="Arial"/>
        </w:rPr>
        <w:t xml:space="preserve"> había en la diócesis </w:t>
      </w:r>
      <w:r w:rsidR="00D04CAC" w:rsidRPr="002E45AD">
        <w:rPr>
          <w:rFonts w:ascii="Arial" w:hAnsi="Arial" w:cs="Arial"/>
        </w:rPr>
        <w:t xml:space="preserve">de Lugo </w:t>
      </w:r>
      <w:r w:rsidR="00121B6C" w:rsidRPr="002E45AD">
        <w:rPr>
          <w:rFonts w:ascii="Arial" w:hAnsi="Arial" w:cs="Arial"/>
        </w:rPr>
        <w:t>un</w:t>
      </w:r>
      <w:r w:rsidR="00C617A3" w:rsidRPr="002E45AD">
        <w:rPr>
          <w:rFonts w:ascii="Arial" w:hAnsi="Arial" w:cs="Arial"/>
        </w:rPr>
        <w:t>os</w:t>
      </w:r>
      <w:r w:rsidR="00121B6C" w:rsidRPr="002E45AD">
        <w:rPr>
          <w:rFonts w:ascii="Arial" w:hAnsi="Arial" w:cs="Arial"/>
        </w:rPr>
        <w:t xml:space="preserve"> 1.262 eclesiásticos, </w:t>
      </w:r>
      <w:r w:rsidR="007D09B5" w:rsidRPr="002E45AD">
        <w:rPr>
          <w:rFonts w:ascii="Arial" w:hAnsi="Arial" w:cs="Arial"/>
        </w:rPr>
        <w:t>de los que un 43</w:t>
      </w:r>
      <w:r w:rsidR="004F33B6">
        <w:rPr>
          <w:rFonts w:ascii="Arial" w:hAnsi="Arial" w:cs="Arial"/>
        </w:rPr>
        <w:t xml:space="preserve"> </w:t>
      </w:r>
      <w:r w:rsidR="007D09B5" w:rsidRPr="002E45AD">
        <w:rPr>
          <w:rFonts w:ascii="Arial" w:hAnsi="Arial" w:cs="Arial"/>
        </w:rPr>
        <w:t>% pertenecían al clero parr</w:t>
      </w:r>
      <w:r w:rsidR="00E91DC7" w:rsidRPr="002E45AD">
        <w:rPr>
          <w:rFonts w:ascii="Arial" w:hAnsi="Arial" w:cs="Arial"/>
        </w:rPr>
        <w:t>o</w:t>
      </w:r>
      <w:r w:rsidR="007D09B5" w:rsidRPr="002E45AD">
        <w:rPr>
          <w:rFonts w:ascii="Arial" w:hAnsi="Arial" w:cs="Arial"/>
        </w:rPr>
        <w:t>quial y el 57</w:t>
      </w:r>
      <w:r w:rsidR="004F33B6">
        <w:rPr>
          <w:rFonts w:ascii="Arial" w:hAnsi="Arial" w:cs="Arial"/>
        </w:rPr>
        <w:t xml:space="preserve"> </w:t>
      </w:r>
      <w:r w:rsidR="007D09B5" w:rsidRPr="002E45AD">
        <w:rPr>
          <w:rFonts w:ascii="Arial" w:hAnsi="Arial" w:cs="Arial"/>
        </w:rPr>
        <w:t>% restante a las dis</w:t>
      </w:r>
      <w:r w:rsidR="00E91DC7" w:rsidRPr="002E45AD">
        <w:rPr>
          <w:rFonts w:ascii="Arial" w:hAnsi="Arial" w:cs="Arial"/>
        </w:rPr>
        <w:t>tint</w:t>
      </w:r>
      <w:r w:rsidR="007D09B5" w:rsidRPr="002E45AD">
        <w:rPr>
          <w:rFonts w:ascii="Arial" w:hAnsi="Arial" w:cs="Arial"/>
        </w:rPr>
        <w:t>as categorías del clero expectante</w:t>
      </w:r>
      <w:r w:rsidR="002E45AD" w:rsidRPr="002E45AD">
        <w:rPr>
          <w:rStyle w:val="Refdenotaalfinal"/>
          <w:rFonts w:ascii="Arial" w:hAnsi="Arial" w:cs="Arial"/>
        </w:rPr>
        <w:endnoteReference w:id="1"/>
      </w:r>
      <w:r w:rsidR="002E45AD" w:rsidRPr="002E45AD">
        <w:rPr>
          <w:rFonts w:ascii="Arial" w:hAnsi="Arial" w:cs="Arial"/>
        </w:rPr>
        <w:t xml:space="preserve">. Esto significa que los 105 casos considerados </w:t>
      </w:r>
      <w:r w:rsidR="002E45AD" w:rsidRPr="002E45AD">
        <w:rPr>
          <w:rFonts w:ascii="Arial" w:hAnsi="Arial" w:cs="Arial"/>
          <w:lang w:val="gl-ES"/>
        </w:rPr>
        <w:t>–</w:t>
      </w:r>
      <w:r w:rsidR="002E45AD" w:rsidRPr="002E45AD">
        <w:rPr>
          <w:rFonts w:ascii="Arial" w:hAnsi="Arial" w:cs="Arial"/>
        </w:rPr>
        <w:t>seleccionados a partir de la realización de un muestreo aleatorio y sistemático a nivel parroquial sobre el Catastro de Ensenada de 1752</w:t>
      </w:r>
      <w:r w:rsidR="002E45AD" w:rsidRPr="002E45AD">
        <w:rPr>
          <w:rFonts w:ascii="Arial" w:hAnsi="Arial" w:cs="Arial"/>
          <w:lang w:val="gl-ES"/>
        </w:rPr>
        <w:t>–</w:t>
      </w:r>
      <w:r w:rsidR="002E45AD" w:rsidRPr="002E45AD">
        <w:rPr>
          <w:rFonts w:ascii="Arial" w:hAnsi="Arial" w:cs="Arial"/>
        </w:rPr>
        <w:t>, constituyen el 8,3</w:t>
      </w:r>
      <w:r w:rsidR="004F33B6">
        <w:rPr>
          <w:rFonts w:ascii="Arial" w:hAnsi="Arial" w:cs="Arial"/>
        </w:rPr>
        <w:t xml:space="preserve"> </w:t>
      </w:r>
      <w:r w:rsidR="002E45AD" w:rsidRPr="002E45AD">
        <w:rPr>
          <w:rFonts w:ascii="Arial" w:hAnsi="Arial" w:cs="Arial"/>
        </w:rPr>
        <w:t>% del total de los eclesiásticos lucenses, quienes en un 44</w:t>
      </w:r>
      <w:r w:rsidR="004F33B6">
        <w:rPr>
          <w:rFonts w:ascii="Arial" w:hAnsi="Arial" w:cs="Arial"/>
        </w:rPr>
        <w:t xml:space="preserve"> </w:t>
      </w:r>
      <w:r w:rsidR="002E45AD" w:rsidRPr="002E45AD">
        <w:rPr>
          <w:rFonts w:ascii="Arial" w:hAnsi="Arial" w:cs="Arial"/>
        </w:rPr>
        <w:t>% de las ocasiones eran párrocos y en un 56</w:t>
      </w:r>
      <w:r w:rsidR="004F33B6">
        <w:rPr>
          <w:rFonts w:ascii="Arial" w:hAnsi="Arial" w:cs="Arial"/>
        </w:rPr>
        <w:t xml:space="preserve"> </w:t>
      </w:r>
      <w:r w:rsidR="002E45AD" w:rsidRPr="002E45AD">
        <w:rPr>
          <w:rFonts w:ascii="Arial" w:hAnsi="Arial" w:cs="Arial"/>
        </w:rPr>
        <w:t>% miembros del clero expectante (tabla nº 1). En estas condiciones, el estudio de la información relativa a su servicio doméstico nos ayudará a establecer la composición interna de esta particular fuerza de trabajo, además de permitir aproximarnos a aspectos tales como la importancia que tuvieron los criados en el seno de los hogares del clero secular</w:t>
      </w:r>
      <w:r w:rsidR="004F33B6">
        <w:rPr>
          <w:rFonts w:ascii="Arial" w:hAnsi="Arial" w:cs="Arial"/>
        </w:rPr>
        <w:t>,</w:t>
      </w:r>
      <w:r w:rsidR="002E45AD" w:rsidRPr="002E45AD">
        <w:rPr>
          <w:rFonts w:ascii="Arial" w:hAnsi="Arial" w:cs="Arial"/>
        </w:rPr>
        <w:t xml:space="preserve"> o su desigual presencia en los distintos segmentos que le daban vida. En </w:t>
      </w:r>
      <w:r w:rsidR="002E45AD" w:rsidRPr="002E45AD">
        <w:rPr>
          <w:rFonts w:ascii="Arial" w:hAnsi="Arial" w:cs="Arial"/>
        </w:rPr>
        <w:lastRenderedPageBreak/>
        <w:t>líneas generales, y con las oportunas matizaciones que evidentemente habría que hacer, muchas de las características encontradas serán propias a su vez del servicio doméstico de la hidalguía y de las elites del campesinado (Dubert</w:t>
      </w:r>
      <w:r w:rsidR="0099083F">
        <w:rPr>
          <w:rFonts w:ascii="Arial" w:hAnsi="Arial" w:cs="Arial"/>
        </w:rPr>
        <w:t>,</w:t>
      </w:r>
      <w:r w:rsidR="002E45AD" w:rsidRPr="002E45AD">
        <w:rPr>
          <w:rFonts w:ascii="Arial" w:hAnsi="Arial" w:cs="Arial"/>
        </w:rPr>
        <w:t xml:space="preserve"> 2005).</w:t>
      </w:r>
    </w:p>
    <w:p w:rsidR="002E45AD" w:rsidRPr="002E45AD" w:rsidRDefault="002E45AD" w:rsidP="002E45AD">
      <w:pPr>
        <w:spacing w:line="360" w:lineRule="auto"/>
        <w:jc w:val="both"/>
        <w:rPr>
          <w:rFonts w:ascii="Arial" w:hAnsi="Arial" w:cs="Arial"/>
        </w:rPr>
      </w:pPr>
      <w:r w:rsidRPr="002E45AD">
        <w:rPr>
          <w:rFonts w:ascii="Arial" w:hAnsi="Arial" w:cs="Arial"/>
        </w:rPr>
        <w:t xml:space="preserve">El manejo de la información recogida por el citado Catastro de Ensenada no nos permite en cambio acercarnos a la naturaleza de las relaciones que los señores mantenían con sus criados, o éstos entre sí. Tampoco nos permite saber nada acerca de la duración de sus contratos laborales, del uso que los criados hacían de sus salarios, de su jerarquía interna o de los factores que incidían sobre el reparto de las tareas domésticas, </w:t>
      </w:r>
      <w:r w:rsidR="004F33B6">
        <w:rPr>
          <w:rFonts w:ascii="Arial" w:hAnsi="Arial" w:cs="Arial"/>
        </w:rPr>
        <w:t>por ejemplo</w:t>
      </w:r>
      <w:r w:rsidRPr="002E45AD">
        <w:rPr>
          <w:rFonts w:ascii="Arial" w:hAnsi="Arial" w:cs="Arial"/>
        </w:rPr>
        <w:t>. Es aquí donde entra en juego el contenido de los pleitos manejados. Gracias al mismo, estamos en condiciones de acceder a sus historias individuales, sociales y laborales, las cuales, no lo olvidemos, estuvieron marcadas históricamente por el peso de los sistemas normativos en los que éstas se desarrollaban. Desde esta perspectiva, es obvio que las situaciones que vivieron y los conflictos en los que se vieron envueltos nuestros criados eran consecuencia de la puesta en marcha</w:t>
      </w:r>
      <w:r w:rsidR="004F33B6">
        <w:rPr>
          <w:rFonts w:ascii="Arial" w:hAnsi="Arial" w:cs="Arial"/>
        </w:rPr>
        <w:t>,</w:t>
      </w:r>
      <w:r w:rsidRPr="002E45AD">
        <w:rPr>
          <w:rFonts w:ascii="Arial" w:hAnsi="Arial" w:cs="Arial"/>
        </w:rPr>
        <w:t xml:space="preserve"> por su parte</w:t>
      </w:r>
      <w:r w:rsidR="004F33B6">
        <w:rPr>
          <w:rFonts w:ascii="Arial" w:hAnsi="Arial" w:cs="Arial"/>
        </w:rPr>
        <w:t>,</w:t>
      </w:r>
      <w:r w:rsidRPr="002E45AD">
        <w:rPr>
          <w:rFonts w:ascii="Arial" w:hAnsi="Arial" w:cs="Arial"/>
        </w:rPr>
        <w:t xml:space="preserve"> de las más variadas estrategias individuales. Su plasmación pondrá de manifiesto, por ejemplo, sus deseos de abandonar un oficio al que sus circunstancias sociales los habían confinado y en cual se verían condenados a permanecer de por vida si fracasaban en su intento de dejarlo. A</w:t>
      </w:r>
      <w:r w:rsidR="004F33B6">
        <w:rPr>
          <w:rFonts w:ascii="Arial" w:hAnsi="Arial" w:cs="Arial"/>
        </w:rPr>
        <w:t>simismo, pondrá de manifiesto có</w:t>
      </w:r>
      <w:r w:rsidRPr="002E45AD">
        <w:rPr>
          <w:rFonts w:ascii="Arial" w:hAnsi="Arial" w:cs="Arial"/>
        </w:rPr>
        <w:t xml:space="preserve">mo las relaciones establecidas en el seno de los hogares, sea entre señores y criados o sea entre los mismos criados, se abrían al exterior. Una apertura que nos sitúa ante un mundo laboral que desborda los estrechos muros del hogar, </w:t>
      </w:r>
      <w:r w:rsidR="004F33B6">
        <w:rPr>
          <w:rFonts w:ascii="Arial" w:hAnsi="Arial" w:cs="Arial"/>
        </w:rPr>
        <w:t xml:space="preserve">lo que nos </w:t>
      </w:r>
      <w:r w:rsidRPr="002E45AD">
        <w:rPr>
          <w:rFonts w:ascii="Arial" w:hAnsi="Arial" w:cs="Arial"/>
        </w:rPr>
        <w:t>perm</w:t>
      </w:r>
      <w:r w:rsidR="004F33B6">
        <w:rPr>
          <w:rFonts w:ascii="Arial" w:hAnsi="Arial" w:cs="Arial"/>
        </w:rPr>
        <w:t>ite</w:t>
      </w:r>
      <w:r w:rsidRPr="002E45AD">
        <w:rPr>
          <w:rFonts w:ascii="Arial" w:hAnsi="Arial" w:cs="Arial"/>
        </w:rPr>
        <w:t xml:space="preserve"> entrever en él algunos de los mecanismos que los criados empleaban para asumir o cuestionar la identidad social que les había sido asignada por el conjunto de la sociedad de la época (mapa 1).</w:t>
      </w:r>
    </w:p>
    <w:p w:rsid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b/>
        </w:rPr>
      </w:pPr>
      <w:r w:rsidRPr="002E45AD">
        <w:rPr>
          <w:rFonts w:ascii="Arial" w:hAnsi="Arial" w:cs="Arial"/>
          <w:b/>
        </w:rPr>
        <w:t>1. Las características del servicio doméstico del clero secular</w:t>
      </w:r>
    </w:p>
    <w:p w:rsid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rPr>
      </w:pPr>
      <w:r w:rsidRPr="002E45AD">
        <w:rPr>
          <w:rFonts w:ascii="Arial" w:hAnsi="Arial" w:cs="Arial"/>
          <w:lang w:val="es-ES_tradnl"/>
        </w:rPr>
        <w:t xml:space="preserve">En cierto modo, las características del servicio doméstico de la época venían definidas también por la peculiar combinación de la personalidad social y las circunstancias personales del señor. Por este motivo, quizás no estaría de más </w:t>
      </w:r>
      <w:r w:rsidRPr="002E45AD">
        <w:rPr>
          <w:rFonts w:ascii="Arial" w:hAnsi="Arial" w:cs="Arial"/>
          <w:lang w:val="es-ES_tradnl"/>
        </w:rPr>
        <w:lastRenderedPageBreak/>
        <w:t xml:space="preserve">comenzar este apartado diciendo que los eclesiásticos que estaban al frente de sus respectivos hogares en 1752 tenían una media de edad de 50 años en un mundo </w:t>
      </w:r>
      <w:r w:rsidR="004F33B6">
        <w:rPr>
          <w:rFonts w:ascii="Arial" w:hAnsi="Arial" w:cs="Arial"/>
          <w:lang w:val="es-ES_tradnl"/>
        </w:rPr>
        <w:t>en el que</w:t>
      </w:r>
      <w:r w:rsidRPr="002E45AD">
        <w:rPr>
          <w:rFonts w:ascii="Arial" w:hAnsi="Arial" w:cs="Arial"/>
          <w:lang w:val="es-ES_tradnl"/>
        </w:rPr>
        <w:t xml:space="preserve"> la esperanza d</w:t>
      </w:r>
      <w:r w:rsidR="004F33B6">
        <w:rPr>
          <w:rFonts w:ascii="Arial" w:hAnsi="Arial" w:cs="Arial"/>
          <w:lang w:val="es-ES_tradnl"/>
        </w:rPr>
        <w:t xml:space="preserve">e vida era de unos 31 (Dopico y </w:t>
      </w:r>
      <w:r w:rsidRPr="002E45AD">
        <w:rPr>
          <w:rFonts w:ascii="Arial" w:hAnsi="Arial" w:cs="Arial"/>
          <w:lang w:val="es-ES_tradnl"/>
        </w:rPr>
        <w:t>Rowland</w:t>
      </w:r>
      <w:r w:rsidR="004F33B6">
        <w:rPr>
          <w:rFonts w:ascii="Arial" w:hAnsi="Arial" w:cs="Arial"/>
          <w:lang w:val="es-ES_tradnl"/>
        </w:rPr>
        <w:t>,</w:t>
      </w:r>
      <w:r w:rsidRPr="002E45AD">
        <w:rPr>
          <w:rFonts w:ascii="Arial" w:hAnsi="Arial" w:cs="Arial"/>
          <w:lang w:val="es-ES_tradnl"/>
        </w:rPr>
        <w:t xml:space="preserve"> 1990</w:t>
      </w:r>
      <w:r w:rsidR="004F33B6">
        <w:rPr>
          <w:rFonts w:ascii="Arial" w:hAnsi="Arial" w:cs="Arial"/>
          <w:lang w:val="es-ES_tradnl"/>
        </w:rPr>
        <w:t>, pp.</w:t>
      </w:r>
      <w:r w:rsidRPr="002E45AD">
        <w:rPr>
          <w:rFonts w:ascii="Arial" w:hAnsi="Arial" w:cs="Arial"/>
          <w:lang w:val="es-ES_tradnl"/>
        </w:rPr>
        <w:t xml:space="preserve"> 600 y 609)</w:t>
      </w:r>
      <w:r w:rsidRPr="002E45AD">
        <w:rPr>
          <w:rStyle w:val="Refdenotaalfinal"/>
          <w:rFonts w:ascii="Arial" w:hAnsi="Arial" w:cs="Arial"/>
          <w:lang w:val="es-ES_tradnl"/>
        </w:rPr>
        <w:endnoteReference w:id="2"/>
      </w:r>
      <w:r w:rsidRPr="002E45AD">
        <w:rPr>
          <w:rFonts w:ascii="Arial" w:hAnsi="Arial" w:cs="Arial"/>
          <w:lang w:val="es-ES_tradnl"/>
        </w:rPr>
        <w:t>. Este hecho los presentaba a los ojos de sus vecinos y feligreses como personas de edad avanzada, que</w:t>
      </w:r>
      <w:r w:rsidR="004F33B6">
        <w:rPr>
          <w:rFonts w:ascii="Arial" w:hAnsi="Arial" w:cs="Arial"/>
          <w:lang w:val="es-ES_tradnl"/>
        </w:rPr>
        <w:t>,</w:t>
      </w:r>
      <w:r w:rsidRPr="002E45AD">
        <w:rPr>
          <w:rFonts w:ascii="Arial" w:hAnsi="Arial" w:cs="Arial"/>
          <w:lang w:val="es-ES_tradnl"/>
        </w:rPr>
        <w:t xml:space="preserve"> o bien habían entrado hacía ya tiempo en la vejez</w:t>
      </w:r>
      <w:r w:rsidR="004F33B6">
        <w:rPr>
          <w:rFonts w:ascii="Arial" w:hAnsi="Arial" w:cs="Arial"/>
          <w:lang w:val="es-ES_tradnl"/>
        </w:rPr>
        <w:t>,</w:t>
      </w:r>
      <w:r w:rsidRPr="002E45AD">
        <w:rPr>
          <w:rFonts w:ascii="Arial" w:hAnsi="Arial" w:cs="Arial"/>
          <w:lang w:val="es-ES_tradnl"/>
        </w:rPr>
        <w:t xml:space="preserve"> o bien se encontraban en el umbral de la misma</w:t>
      </w:r>
      <w:r w:rsidRPr="002E45AD">
        <w:rPr>
          <w:rFonts w:ascii="Arial" w:hAnsi="Arial" w:cs="Arial"/>
        </w:rPr>
        <w:t xml:space="preserve">. Una situación vital que en parte </w:t>
      </w:r>
      <w:r w:rsidR="00D11D38">
        <w:rPr>
          <w:rFonts w:ascii="Arial" w:hAnsi="Arial" w:cs="Arial"/>
        </w:rPr>
        <w:t xml:space="preserve">nos </w:t>
      </w:r>
      <w:r w:rsidRPr="002E45AD">
        <w:rPr>
          <w:rFonts w:ascii="Arial" w:hAnsi="Arial" w:cs="Arial"/>
        </w:rPr>
        <w:t>explica que un porcentaje importante de ellos, un 60</w:t>
      </w:r>
      <w:r w:rsidR="004F33B6">
        <w:rPr>
          <w:rFonts w:ascii="Arial" w:hAnsi="Arial" w:cs="Arial"/>
        </w:rPr>
        <w:t xml:space="preserve"> </w:t>
      </w:r>
      <w:r w:rsidRPr="002E45AD">
        <w:rPr>
          <w:rFonts w:ascii="Arial" w:hAnsi="Arial" w:cs="Arial"/>
        </w:rPr>
        <w:t>% del total, viviese sin ningún miembro de la familia a</w:t>
      </w:r>
      <w:r w:rsidR="004F33B6">
        <w:rPr>
          <w:rFonts w:ascii="Arial" w:hAnsi="Arial" w:cs="Arial"/>
        </w:rPr>
        <w:t xml:space="preserve"> su lado. E</w:t>
      </w:r>
      <w:r w:rsidRPr="002E45AD">
        <w:rPr>
          <w:rFonts w:ascii="Arial" w:hAnsi="Arial" w:cs="Arial"/>
        </w:rPr>
        <w:t>sta soledad</w:t>
      </w:r>
      <w:r w:rsidR="004F33B6">
        <w:rPr>
          <w:rFonts w:ascii="Arial" w:hAnsi="Arial" w:cs="Arial"/>
        </w:rPr>
        <w:t xml:space="preserve">, sin embargo, </w:t>
      </w:r>
      <w:r w:rsidRPr="002E45AD">
        <w:rPr>
          <w:rFonts w:ascii="Arial" w:hAnsi="Arial" w:cs="Arial"/>
        </w:rPr>
        <w:t xml:space="preserve"> nunca fue completa, ya que en el 65</w:t>
      </w:r>
      <w:r w:rsidR="004F33B6">
        <w:rPr>
          <w:rFonts w:ascii="Arial" w:hAnsi="Arial" w:cs="Arial"/>
        </w:rPr>
        <w:t xml:space="preserve"> </w:t>
      </w:r>
      <w:r w:rsidRPr="002E45AD">
        <w:rPr>
          <w:rFonts w:ascii="Arial" w:hAnsi="Arial" w:cs="Arial"/>
        </w:rPr>
        <w:t>% de sus hogares siempre hubo, como mínimo, un criado. Lo cierto es que bajo su techo residía una media de cuatro personas (4,0), de las que al menos dos pertenecían al servicio doméstico (2,0), donde las mujeres se imponían a los hombres por un estrecho margen (55</w:t>
      </w:r>
      <w:r w:rsidR="004F33B6">
        <w:rPr>
          <w:rFonts w:ascii="Arial" w:hAnsi="Arial" w:cs="Arial"/>
        </w:rPr>
        <w:t xml:space="preserve"> </w:t>
      </w:r>
      <w:r w:rsidRPr="002E45AD">
        <w:rPr>
          <w:rFonts w:ascii="Arial" w:hAnsi="Arial" w:cs="Arial"/>
        </w:rPr>
        <w:t>%), mientras que estos últimos superaban los 18 años en tres de cada cuatro ocasiones, información de la que carecemos para las criadas. Con todo, en un 37</w:t>
      </w:r>
      <w:r w:rsidR="004F33B6">
        <w:rPr>
          <w:rFonts w:ascii="Arial" w:hAnsi="Arial" w:cs="Arial"/>
        </w:rPr>
        <w:t xml:space="preserve"> </w:t>
      </w:r>
      <w:r w:rsidRPr="002E45AD">
        <w:rPr>
          <w:rFonts w:ascii="Arial" w:hAnsi="Arial" w:cs="Arial"/>
        </w:rPr>
        <w:t xml:space="preserve">% de los hogares manejados trabajaban tres o más criados, lo que nos indica la existencia en su servicio doméstico de una jerarquía interna y de un reparto de funciones que, como en otros lugares de la Europa rural </w:t>
      </w:r>
      <w:r w:rsidRPr="002E45AD">
        <w:rPr>
          <w:rFonts w:ascii="Arial" w:hAnsi="Arial" w:cs="Arial"/>
          <w:lang w:val="gl-ES"/>
        </w:rPr>
        <w:t>–</w:t>
      </w:r>
      <w:r w:rsidRPr="002E45AD">
        <w:rPr>
          <w:rFonts w:ascii="Arial" w:hAnsi="Arial" w:cs="Arial"/>
        </w:rPr>
        <w:t>luego lo veremos</w:t>
      </w:r>
      <w:r w:rsidRPr="002E45AD">
        <w:rPr>
          <w:rFonts w:ascii="Arial" w:hAnsi="Arial" w:cs="Arial"/>
          <w:lang w:val="gl-ES"/>
        </w:rPr>
        <w:t>–</w:t>
      </w:r>
      <w:r w:rsidR="004F33B6">
        <w:rPr>
          <w:rFonts w:ascii="Arial" w:hAnsi="Arial" w:cs="Arial"/>
          <w:lang w:val="gl-ES"/>
        </w:rPr>
        <w:t xml:space="preserve">, </w:t>
      </w:r>
      <w:r w:rsidRPr="002E45AD">
        <w:rPr>
          <w:rFonts w:ascii="Arial" w:hAnsi="Arial" w:cs="Arial"/>
        </w:rPr>
        <w:t>atendía a criterios tales como el género y la edad.</w:t>
      </w:r>
    </w:p>
    <w:p w:rsidR="00CC2750" w:rsidRDefault="00CC2750" w:rsidP="002E45AD">
      <w:pPr>
        <w:pStyle w:val="Textoindependiente"/>
        <w:jc w:val="center"/>
        <w:rPr>
          <w:rFonts w:ascii="Arial" w:hAnsi="Arial" w:cs="Arial"/>
          <w:b/>
          <w:bCs/>
        </w:rPr>
      </w:pPr>
    </w:p>
    <w:p w:rsidR="002E45AD" w:rsidRPr="002E45AD" w:rsidRDefault="002E45AD" w:rsidP="002E45AD">
      <w:pPr>
        <w:pStyle w:val="Textoindependiente"/>
        <w:jc w:val="center"/>
        <w:rPr>
          <w:rFonts w:ascii="Arial" w:hAnsi="Arial" w:cs="Arial"/>
          <w:b/>
          <w:bCs/>
        </w:rPr>
      </w:pPr>
      <w:r w:rsidRPr="002E45AD">
        <w:rPr>
          <w:rFonts w:ascii="Arial" w:hAnsi="Arial" w:cs="Arial"/>
          <w:b/>
          <w:bCs/>
        </w:rPr>
        <w:t>Tabla 1 - Tamaño y composición de los hogares del clero secular, Galicia interior 1752</w:t>
      </w:r>
    </w:p>
    <w:tbl>
      <w:tblPr>
        <w:tblpPr w:leftFromText="141" w:rightFromText="141" w:vertAnchor="text" w:horzAnchor="margin" w:tblpXSpec="center" w:tblpY="206"/>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417"/>
        <w:gridCol w:w="1137"/>
        <w:gridCol w:w="1557"/>
        <w:gridCol w:w="1275"/>
        <w:gridCol w:w="1276"/>
        <w:gridCol w:w="1279"/>
      </w:tblGrid>
      <w:tr w:rsidR="002E45AD" w:rsidRPr="002E45AD" w:rsidTr="002E45AD">
        <w:trPr>
          <w:trHeight w:val="780"/>
        </w:trPr>
        <w:tc>
          <w:tcPr>
            <w:tcW w:w="2055" w:type="dxa"/>
            <w:shd w:val="clear" w:color="auto" w:fill="auto"/>
            <w:noWrap/>
            <w:vAlign w:val="center"/>
            <w:hideMark/>
          </w:tcPr>
          <w:p w:rsidR="002E45AD" w:rsidRPr="002E45AD" w:rsidRDefault="002E45AD" w:rsidP="002E45AD">
            <w:pPr>
              <w:jc w:val="center"/>
              <w:rPr>
                <w:rFonts w:ascii="Arial" w:hAnsi="Arial" w:cs="Arial"/>
                <w:b/>
                <w:color w:val="000000"/>
                <w:sz w:val="20"/>
                <w:szCs w:val="20"/>
              </w:rPr>
            </w:pPr>
            <w:r w:rsidRPr="002E45AD">
              <w:rPr>
                <w:rFonts w:ascii="Arial" w:hAnsi="Arial" w:cs="Arial"/>
                <w:b/>
                <w:color w:val="000000"/>
                <w:sz w:val="20"/>
                <w:szCs w:val="20"/>
              </w:rPr>
              <w:t>Tipo de clero</w:t>
            </w:r>
          </w:p>
        </w:tc>
        <w:tc>
          <w:tcPr>
            <w:tcW w:w="1417" w:type="dxa"/>
            <w:shd w:val="clear" w:color="auto" w:fill="auto"/>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Distribución porcentual de casos</w:t>
            </w:r>
          </w:p>
        </w:tc>
        <w:tc>
          <w:tcPr>
            <w:tcW w:w="1137"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Tamaño del hogar</w:t>
            </w:r>
          </w:p>
        </w:tc>
        <w:tc>
          <w:tcPr>
            <w:tcW w:w="1557"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Corresidentes por hogar</w:t>
            </w:r>
          </w:p>
        </w:tc>
        <w:tc>
          <w:tcPr>
            <w:tcW w:w="1275"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Criados por hogar</w:t>
            </w:r>
          </w:p>
        </w:tc>
        <w:tc>
          <w:tcPr>
            <w:tcW w:w="1276"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 hogares con 0 sirvientes</w:t>
            </w:r>
          </w:p>
        </w:tc>
        <w:tc>
          <w:tcPr>
            <w:tcW w:w="1279"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 hogares con + 3 sirvientes</w:t>
            </w:r>
          </w:p>
        </w:tc>
      </w:tr>
      <w:tr w:rsidR="002E45AD" w:rsidRPr="002E45AD" w:rsidTr="002E45AD">
        <w:trPr>
          <w:trHeight w:val="315"/>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Párrocos</w:t>
            </w:r>
          </w:p>
        </w:tc>
        <w:tc>
          <w:tcPr>
            <w:tcW w:w="1417"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44,0</w:t>
            </w:r>
          </w:p>
        </w:tc>
        <w:tc>
          <w:tcPr>
            <w:tcW w:w="113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5,0</w:t>
            </w:r>
          </w:p>
        </w:tc>
        <w:tc>
          <w:tcPr>
            <w:tcW w:w="155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0,9</w:t>
            </w:r>
          </w:p>
        </w:tc>
        <w:tc>
          <w:tcPr>
            <w:tcW w:w="1275"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3,1</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12</w:t>
            </w:r>
          </w:p>
        </w:tc>
        <w:tc>
          <w:tcPr>
            <w:tcW w:w="1279"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63</w:t>
            </w:r>
          </w:p>
        </w:tc>
      </w:tr>
      <w:tr w:rsidR="002E45AD" w:rsidRPr="002E45AD" w:rsidTr="002E45AD">
        <w:trPr>
          <w:trHeight w:val="322"/>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Presbíteros</w:t>
            </w:r>
          </w:p>
        </w:tc>
        <w:tc>
          <w:tcPr>
            <w:tcW w:w="1417"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46,0</w:t>
            </w:r>
          </w:p>
        </w:tc>
        <w:tc>
          <w:tcPr>
            <w:tcW w:w="113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3,2</w:t>
            </w:r>
          </w:p>
        </w:tc>
        <w:tc>
          <w:tcPr>
            <w:tcW w:w="155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1,1</w:t>
            </w:r>
          </w:p>
        </w:tc>
        <w:tc>
          <w:tcPr>
            <w:tcW w:w="1275"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1,1</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47</w:t>
            </w:r>
          </w:p>
        </w:tc>
        <w:tc>
          <w:tcPr>
            <w:tcW w:w="1279"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16</w:t>
            </w:r>
          </w:p>
        </w:tc>
      </w:tr>
      <w:tr w:rsidR="002E45AD" w:rsidRPr="002E45AD" w:rsidTr="002E45AD">
        <w:trPr>
          <w:trHeight w:val="256"/>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Clérigos de Menores</w:t>
            </w:r>
          </w:p>
        </w:tc>
        <w:tc>
          <w:tcPr>
            <w:tcW w:w="1417"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10,0</w:t>
            </w:r>
          </w:p>
        </w:tc>
        <w:tc>
          <w:tcPr>
            <w:tcW w:w="113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1,6</w:t>
            </w:r>
          </w:p>
        </w:tc>
        <w:tc>
          <w:tcPr>
            <w:tcW w:w="155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0,4</w:t>
            </w:r>
          </w:p>
        </w:tc>
        <w:tc>
          <w:tcPr>
            <w:tcW w:w="1275"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0,3</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91</w:t>
            </w:r>
          </w:p>
        </w:tc>
        <w:tc>
          <w:tcPr>
            <w:tcW w:w="1279"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9</w:t>
            </w:r>
          </w:p>
        </w:tc>
      </w:tr>
      <w:tr w:rsidR="002E45AD" w:rsidRPr="002E45AD" w:rsidTr="002E45AD">
        <w:trPr>
          <w:trHeight w:val="315"/>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Total</w:t>
            </w:r>
          </w:p>
        </w:tc>
        <w:tc>
          <w:tcPr>
            <w:tcW w:w="1417"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100</w:t>
            </w:r>
          </w:p>
        </w:tc>
        <w:tc>
          <w:tcPr>
            <w:tcW w:w="113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4,0</w:t>
            </w:r>
          </w:p>
        </w:tc>
        <w:tc>
          <w:tcPr>
            <w:tcW w:w="1557"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w:t>
            </w:r>
          </w:p>
        </w:tc>
        <w:tc>
          <w:tcPr>
            <w:tcW w:w="1275"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2,0</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35</w:t>
            </w:r>
          </w:p>
        </w:tc>
        <w:tc>
          <w:tcPr>
            <w:tcW w:w="1279"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37</w:t>
            </w:r>
          </w:p>
        </w:tc>
      </w:tr>
      <w:tr w:rsidR="002E45AD" w:rsidRPr="002E45AD" w:rsidTr="002E45AD">
        <w:trPr>
          <w:trHeight w:val="315"/>
        </w:trPr>
        <w:tc>
          <w:tcPr>
            <w:tcW w:w="2055" w:type="dxa"/>
            <w:shd w:val="clear" w:color="auto" w:fill="auto"/>
            <w:noWrap/>
            <w:vAlign w:val="center"/>
          </w:tcPr>
          <w:p w:rsidR="002E45AD" w:rsidRPr="002E45AD" w:rsidRDefault="002E45AD" w:rsidP="002E45AD">
            <w:pPr>
              <w:rPr>
                <w:rFonts w:ascii="Arial" w:hAnsi="Arial" w:cs="Arial"/>
                <w:bCs/>
                <w:color w:val="000000"/>
                <w:sz w:val="20"/>
                <w:szCs w:val="20"/>
              </w:rPr>
            </w:pPr>
            <w:r w:rsidRPr="002E45AD">
              <w:rPr>
                <w:rFonts w:ascii="Arial" w:hAnsi="Arial" w:cs="Arial"/>
                <w:bCs/>
                <w:color w:val="000000"/>
                <w:sz w:val="20"/>
                <w:szCs w:val="20"/>
              </w:rPr>
              <w:t>Número de casos</w:t>
            </w:r>
          </w:p>
        </w:tc>
        <w:tc>
          <w:tcPr>
            <w:tcW w:w="1417" w:type="dxa"/>
            <w:shd w:val="clear" w:color="auto" w:fill="auto"/>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105</w:t>
            </w:r>
          </w:p>
        </w:tc>
        <w:tc>
          <w:tcPr>
            <w:tcW w:w="1137" w:type="dxa"/>
            <w:shd w:val="clear" w:color="auto" w:fill="auto"/>
            <w:noWrap/>
            <w:vAlign w:val="center"/>
          </w:tcPr>
          <w:p w:rsidR="002E45AD" w:rsidRPr="002E45AD" w:rsidRDefault="002E45AD" w:rsidP="002E45AD">
            <w:pPr>
              <w:jc w:val="center"/>
              <w:rPr>
                <w:rFonts w:ascii="Arial" w:hAnsi="Arial" w:cs="Arial"/>
                <w:color w:val="000000"/>
                <w:sz w:val="20"/>
                <w:szCs w:val="20"/>
              </w:rPr>
            </w:pPr>
          </w:p>
        </w:tc>
        <w:tc>
          <w:tcPr>
            <w:tcW w:w="1557" w:type="dxa"/>
            <w:shd w:val="clear" w:color="auto" w:fill="auto"/>
            <w:noWrap/>
            <w:vAlign w:val="center"/>
          </w:tcPr>
          <w:p w:rsidR="002E45AD" w:rsidRPr="002E45AD" w:rsidRDefault="002E45AD" w:rsidP="002E45AD">
            <w:pPr>
              <w:jc w:val="center"/>
              <w:rPr>
                <w:rFonts w:ascii="Arial" w:hAnsi="Arial" w:cs="Arial"/>
                <w:color w:val="000000"/>
                <w:sz w:val="20"/>
                <w:szCs w:val="20"/>
              </w:rPr>
            </w:pPr>
          </w:p>
        </w:tc>
        <w:tc>
          <w:tcPr>
            <w:tcW w:w="1275" w:type="dxa"/>
            <w:shd w:val="clear" w:color="auto" w:fill="auto"/>
            <w:noWrap/>
            <w:vAlign w:val="center"/>
          </w:tcPr>
          <w:p w:rsidR="002E45AD" w:rsidRPr="002E45AD" w:rsidRDefault="002E45AD" w:rsidP="002E45AD">
            <w:pPr>
              <w:jc w:val="center"/>
              <w:rPr>
                <w:rFonts w:ascii="Arial" w:hAnsi="Arial" w:cs="Arial"/>
                <w:color w:val="000000"/>
                <w:sz w:val="20"/>
                <w:szCs w:val="20"/>
              </w:rPr>
            </w:pPr>
          </w:p>
        </w:tc>
        <w:tc>
          <w:tcPr>
            <w:tcW w:w="1276" w:type="dxa"/>
            <w:shd w:val="clear" w:color="auto" w:fill="auto"/>
            <w:noWrap/>
            <w:vAlign w:val="center"/>
          </w:tcPr>
          <w:p w:rsidR="002E45AD" w:rsidRPr="002E45AD" w:rsidRDefault="002E45AD" w:rsidP="002E45AD">
            <w:pPr>
              <w:jc w:val="center"/>
              <w:rPr>
                <w:rFonts w:ascii="Arial" w:hAnsi="Arial" w:cs="Arial"/>
                <w:color w:val="000000"/>
                <w:sz w:val="20"/>
                <w:szCs w:val="20"/>
              </w:rPr>
            </w:pPr>
          </w:p>
        </w:tc>
        <w:tc>
          <w:tcPr>
            <w:tcW w:w="1279" w:type="dxa"/>
            <w:shd w:val="clear" w:color="auto" w:fill="auto"/>
            <w:noWrap/>
            <w:vAlign w:val="center"/>
          </w:tcPr>
          <w:p w:rsidR="002E45AD" w:rsidRPr="002E45AD" w:rsidRDefault="002E45AD" w:rsidP="002E45AD">
            <w:pPr>
              <w:jc w:val="center"/>
              <w:rPr>
                <w:rFonts w:ascii="Arial" w:hAnsi="Arial" w:cs="Arial"/>
                <w:color w:val="000000"/>
                <w:sz w:val="20"/>
                <w:szCs w:val="20"/>
              </w:rPr>
            </w:pPr>
          </w:p>
        </w:tc>
      </w:tr>
    </w:tbl>
    <w:p w:rsidR="002E45AD" w:rsidRPr="002E45AD" w:rsidRDefault="002E45AD" w:rsidP="002E45AD">
      <w:pPr>
        <w:pStyle w:val="Textoindependiente"/>
        <w:spacing w:line="360" w:lineRule="auto"/>
        <w:jc w:val="center"/>
        <w:rPr>
          <w:rFonts w:ascii="Arial" w:hAnsi="Arial" w:cs="Arial"/>
          <w:bCs/>
          <w:i/>
          <w:sz w:val="20"/>
          <w:szCs w:val="20"/>
        </w:rPr>
      </w:pPr>
      <w:r w:rsidRPr="002E45AD">
        <w:rPr>
          <w:rFonts w:ascii="Arial" w:hAnsi="Arial" w:cs="Arial"/>
          <w:bCs/>
          <w:sz w:val="20"/>
          <w:szCs w:val="20"/>
        </w:rPr>
        <w:t xml:space="preserve">Fuente: A.H.P.L., </w:t>
      </w:r>
      <w:r w:rsidR="004F33B6">
        <w:rPr>
          <w:rFonts w:ascii="Arial" w:hAnsi="Arial" w:cs="Arial"/>
          <w:bCs/>
          <w:i/>
          <w:sz w:val="20"/>
          <w:szCs w:val="20"/>
        </w:rPr>
        <w:t>Serie Ca</w:t>
      </w:r>
      <w:r w:rsidRPr="002E45AD">
        <w:rPr>
          <w:rFonts w:ascii="Arial" w:hAnsi="Arial" w:cs="Arial"/>
          <w:bCs/>
          <w:i/>
          <w:sz w:val="20"/>
          <w:szCs w:val="20"/>
        </w:rPr>
        <w:t>tastro</w:t>
      </w:r>
      <w:r w:rsidRPr="002E45AD">
        <w:rPr>
          <w:rFonts w:ascii="Arial" w:hAnsi="Arial" w:cs="Arial"/>
          <w:bCs/>
          <w:sz w:val="20"/>
          <w:szCs w:val="20"/>
        </w:rPr>
        <w:t>. Elaboración propia.</w:t>
      </w:r>
    </w:p>
    <w:p w:rsidR="002E45AD" w:rsidRDefault="002E45AD" w:rsidP="002E45AD">
      <w:pPr>
        <w:pStyle w:val="Textoindependiente"/>
        <w:spacing w:line="360" w:lineRule="auto"/>
        <w:rPr>
          <w:rFonts w:ascii="Arial" w:hAnsi="Arial" w:cs="Arial"/>
        </w:rPr>
      </w:pPr>
    </w:p>
    <w:p w:rsidR="0099083F" w:rsidRDefault="0099083F" w:rsidP="002E45AD">
      <w:pPr>
        <w:pStyle w:val="Textoindependiente"/>
        <w:spacing w:line="360" w:lineRule="auto"/>
        <w:rPr>
          <w:rFonts w:ascii="Arial" w:hAnsi="Arial" w:cs="Arial"/>
        </w:rPr>
      </w:pPr>
    </w:p>
    <w:p w:rsidR="0099083F" w:rsidRDefault="0099083F" w:rsidP="002E45AD">
      <w:pPr>
        <w:pStyle w:val="Textoindependiente"/>
        <w:spacing w:line="360" w:lineRule="auto"/>
        <w:rPr>
          <w:rFonts w:ascii="Arial" w:hAnsi="Arial" w:cs="Arial"/>
        </w:rPr>
      </w:pPr>
    </w:p>
    <w:p w:rsidR="0099083F" w:rsidRPr="002E45AD" w:rsidRDefault="0099083F" w:rsidP="002E45AD">
      <w:pPr>
        <w:pStyle w:val="Textoindependiente"/>
        <w:spacing w:line="360" w:lineRule="auto"/>
        <w:rPr>
          <w:rFonts w:ascii="Arial" w:hAnsi="Arial" w:cs="Arial"/>
        </w:rPr>
      </w:pPr>
    </w:p>
    <w:p w:rsidR="002E45AD" w:rsidRPr="002E45AD" w:rsidRDefault="002E45AD" w:rsidP="002E45AD">
      <w:pPr>
        <w:pStyle w:val="Textoindependiente"/>
        <w:jc w:val="center"/>
        <w:rPr>
          <w:rFonts w:ascii="Arial" w:hAnsi="Arial" w:cs="Arial"/>
          <w:b/>
          <w:bCs/>
        </w:rPr>
      </w:pPr>
      <w:r w:rsidRPr="002E45AD">
        <w:rPr>
          <w:rFonts w:ascii="Arial" w:hAnsi="Arial" w:cs="Arial"/>
          <w:b/>
          <w:bCs/>
        </w:rPr>
        <w:lastRenderedPageBreak/>
        <w:t>Tabla 2 - Servicio doméstico del clero rural, Galicia interior 1752</w:t>
      </w:r>
    </w:p>
    <w:tbl>
      <w:tblPr>
        <w:tblpPr w:leftFromText="141" w:rightFromText="141" w:vertAnchor="text" w:horzAnchor="margin" w:tblpXSpec="center" w:tblpY="206"/>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417"/>
        <w:gridCol w:w="1134"/>
        <w:gridCol w:w="1418"/>
        <w:gridCol w:w="1134"/>
        <w:gridCol w:w="1276"/>
      </w:tblGrid>
      <w:tr w:rsidR="002E45AD" w:rsidRPr="002E45AD" w:rsidTr="002E45AD">
        <w:trPr>
          <w:trHeight w:val="780"/>
        </w:trPr>
        <w:tc>
          <w:tcPr>
            <w:tcW w:w="2055" w:type="dxa"/>
            <w:shd w:val="clear" w:color="auto" w:fill="auto"/>
            <w:noWrap/>
            <w:vAlign w:val="center"/>
            <w:hideMark/>
          </w:tcPr>
          <w:p w:rsidR="002E45AD" w:rsidRPr="002E45AD" w:rsidRDefault="002E45AD" w:rsidP="002E45AD">
            <w:pPr>
              <w:jc w:val="center"/>
              <w:rPr>
                <w:rFonts w:ascii="Arial" w:hAnsi="Arial" w:cs="Arial"/>
                <w:b/>
                <w:color w:val="000000"/>
                <w:sz w:val="20"/>
                <w:szCs w:val="20"/>
              </w:rPr>
            </w:pPr>
            <w:r w:rsidRPr="002E45AD">
              <w:rPr>
                <w:rFonts w:ascii="Arial" w:hAnsi="Arial" w:cs="Arial"/>
                <w:b/>
                <w:color w:val="000000"/>
                <w:sz w:val="20"/>
                <w:szCs w:val="20"/>
              </w:rPr>
              <w:t>Tipo de clero</w:t>
            </w:r>
          </w:p>
        </w:tc>
        <w:tc>
          <w:tcPr>
            <w:tcW w:w="1417" w:type="dxa"/>
            <w:vAlign w:val="center"/>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Reparto porcentual de los criados</w:t>
            </w:r>
          </w:p>
        </w:tc>
        <w:tc>
          <w:tcPr>
            <w:tcW w:w="1134" w:type="dxa"/>
            <w:shd w:val="clear" w:color="auto" w:fill="auto"/>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 Criadas</w:t>
            </w:r>
          </w:p>
        </w:tc>
        <w:tc>
          <w:tcPr>
            <w:tcW w:w="1418"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No declaran su edad</w:t>
            </w:r>
          </w:p>
        </w:tc>
        <w:tc>
          <w:tcPr>
            <w:tcW w:w="1134"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 Criados</w:t>
            </w:r>
          </w:p>
        </w:tc>
        <w:tc>
          <w:tcPr>
            <w:tcW w:w="1276" w:type="dxa"/>
            <w:shd w:val="clear" w:color="auto" w:fill="auto"/>
            <w:noWrap/>
            <w:vAlign w:val="center"/>
            <w:hideMark/>
          </w:tcPr>
          <w:p w:rsidR="002E45AD" w:rsidRPr="002E45AD" w:rsidRDefault="002E45AD" w:rsidP="002E45AD">
            <w:pPr>
              <w:jc w:val="center"/>
              <w:rPr>
                <w:rFonts w:ascii="Arial" w:hAnsi="Arial" w:cs="Arial"/>
                <w:b/>
                <w:bCs/>
                <w:color w:val="000000"/>
                <w:sz w:val="20"/>
                <w:szCs w:val="20"/>
              </w:rPr>
            </w:pPr>
            <w:r w:rsidRPr="002E45AD">
              <w:rPr>
                <w:rFonts w:ascii="Arial" w:hAnsi="Arial" w:cs="Arial"/>
                <w:b/>
                <w:bCs/>
                <w:color w:val="000000"/>
                <w:sz w:val="20"/>
                <w:szCs w:val="20"/>
              </w:rPr>
              <w:t>Mayores de 18 años</w:t>
            </w:r>
          </w:p>
        </w:tc>
      </w:tr>
      <w:tr w:rsidR="002E45AD" w:rsidRPr="002E45AD" w:rsidTr="002E45AD">
        <w:trPr>
          <w:trHeight w:val="315"/>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Párrocos</w:t>
            </w:r>
          </w:p>
        </w:tc>
        <w:tc>
          <w:tcPr>
            <w:tcW w:w="1417" w:type="dxa"/>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74</w:t>
            </w:r>
          </w:p>
        </w:tc>
        <w:tc>
          <w:tcPr>
            <w:tcW w:w="1134"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53</w:t>
            </w:r>
          </w:p>
        </w:tc>
        <w:tc>
          <w:tcPr>
            <w:tcW w:w="1418"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90</w:t>
            </w:r>
          </w:p>
        </w:tc>
        <w:tc>
          <w:tcPr>
            <w:tcW w:w="1134"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47</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77</w:t>
            </w:r>
          </w:p>
        </w:tc>
      </w:tr>
      <w:tr w:rsidR="002E45AD" w:rsidRPr="002E45AD" w:rsidTr="002E45AD">
        <w:trPr>
          <w:trHeight w:val="315"/>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Presbíteros</w:t>
            </w:r>
          </w:p>
        </w:tc>
        <w:tc>
          <w:tcPr>
            <w:tcW w:w="1417" w:type="dxa"/>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25</w:t>
            </w:r>
          </w:p>
        </w:tc>
        <w:tc>
          <w:tcPr>
            <w:tcW w:w="1134"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58</w:t>
            </w:r>
          </w:p>
        </w:tc>
        <w:tc>
          <w:tcPr>
            <w:tcW w:w="1418"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90</w:t>
            </w:r>
          </w:p>
        </w:tc>
        <w:tc>
          <w:tcPr>
            <w:tcW w:w="1134"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42</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68</w:t>
            </w:r>
          </w:p>
        </w:tc>
      </w:tr>
      <w:tr w:rsidR="002E45AD" w:rsidRPr="002E45AD" w:rsidTr="002E45AD">
        <w:trPr>
          <w:trHeight w:val="357"/>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Clérigos de Menores</w:t>
            </w:r>
          </w:p>
        </w:tc>
        <w:tc>
          <w:tcPr>
            <w:tcW w:w="1417" w:type="dxa"/>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w:t>
            </w:r>
          </w:p>
        </w:tc>
        <w:tc>
          <w:tcPr>
            <w:tcW w:w="1134"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67</w:t>
            </w:r>
          </w:p>
        </w:tc>
        <w:tc>
          <w:tcPr>
            <w:tcW w:w="1418"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100</w:t>
            </w:r>
          </w:p>
        </w:tc>
        <w:tc>
          <w:tcPr>
            <w:tcW w:w="1134"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33</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0</w:t>
            </w:r>
          </w:p>
        </w:tc>
      </w:tr>
      <w:tr w:rsidR="002E45AD" w:rsidRPr="002E45AD" w:rsidTr="002E45AD">
        <w:trPr>
          <w:trHeight w:val="315"/>
        </w:trPr>
        <w:tc>
          <w:tcPr>
            <w:tcW w:w="2055" w:type="dxa"/>
            <w:shd w:val="clear" w:color="auto" w:fill="auto"/>
            <w:noWrap/>
            <w:vAlign w:val="center"/>
            <w:hideMark/>
          </w:tcPr>
          <w:p w:rsidR="002E45AD" w:rsidRPr="002E45AD" w:rsidRDefault="002E45AD" w:rsidP="002E45AD">
            <w:pPr>
              <w:rPr>
                <w:rFonts w:ascii="Arial" w:hAnsi="Arial" w:cs="Arial"/>
                <w:color w:val="000000"/>
                <w:sz w:val="20"/>
                <w:szCs w:val="20"/>
              </w:rPr>
            </w:pPr>
            <w:r w:rsidRPr="002E45AD">
              <w:rPr>
                <w:rFonts w:ascii="Arial" w:hAnsi="Arial" w:cs="Arial"/>
                <w:bCs/>
                <w:color w:val="000000"/>
                <w:sz w:val="20"/>
                <w:szCs w:val="20"/>
              </w:rPr>
              <w:t>Total</w:t>
            </w:r>
          </w:p>
        </w:tc>
        <w:tc>
          <w:tcPr>
            <w:tcW w:w="1417" w:type="dxa"/>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100</w:t>
            </w:r>
          </w:p>
        </w:tc>
        <w:tc>
          <w:tcPr>
            <w:tcW w:w="1134" w:type="dxa"/>
            <w:shd w:val="clear" w:color="auto" w:fill="auto"/>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55</w:t>
            </w:r>
          </w:p>
        </w:tc>
        <w:tc>
          <w:tcPr>
            <w:tcW w:w="1418"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90</w:t>
            </w:r>
          </w:p>
        </w:tc>
        <w:tc>
          <w:tcPr>
            <w:tcW w:w="1134"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45</w:t>
            </w:r>
          </w:p>
        </w:tc>
        <w:tc>
          <w:tcPr>
            <w:tcW w:w="1276" w:type="dxa"/>
            <w:shd w:val="clear" w:color="auto" w:fill="auto"/>
            <w:noWrap/>
            <w:vAlign w:val="center"/>
            <w:hideMark/>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75</w:t>
            </w:r>
          </w:p>
        </w:tc>
      </w:tr>
      <w:tr w:rsidR="002E45AD" w:rsidRPr="002E45AD" w:rsidTr="002E45AD">
        <w:trPr>
          <w:trHeight w:val="315"/>
        </w:trPr>
        <w:tc>
          <w:tcPr>
            <w:tcW w:w="2055" w:type="dxa"/>
            <w:shd w:val="clear" w:color="auto" w:fill="auto"/>
            <w:noWrap/>
            <w:vAlign w:val="center"/>
          </w:tcPr>
          <w:p w:rsidR="002E45AD" w:rsidRPr="002E45AD" w:rsidRDefault="002E45AD" w:rsidP="002E45AD">
            <w:pPr>
              <w:rPr>
                <w:rFonts w:ascii="Arial" w:hAnsi="Arial" w:cs="Arial"/>
                <w:bCs/>
                <w:color w:val="000000"/>
                <w:sz w:val="20"/>
                <w:szCs w:val="20"/>
              </w:rPr>
            </w:pPr>
            <w:r w:rsidRPr="002E45AD">
              <w:rPr>
                <w:rFonts w:ascii="Arial" w:hAnsi="Arial" w:cs="Arial"/>
                <w:bCs/>
                <w:color w:val="000000"/>
                <w:sz w:val="20"/>
                <w:szCs w:val="20"/>
              </w:rPr>
              <w:t>Número casos</w:t>
            </w:r>
          </w:p>
        </w:tc>
        <w:tc>
          <w:tcPr>
            <w:tcW w:w="1417" w:type="dxa"/>
            <w:vAlign w:val="center"/>
          </w:tcPr>
          <w:p w:rsidR="002E45AD" w:rsidRPr="002E45AD" w:rsidRDefault="002E45AD" w:rsidP="002E45AD">
            <w:pPr>
              <w:jc w:val="right"/>
              <w:rPr>
                <w:rFonts w:ascii="Arial" w:hAnsi="Arial" w:cs="Arial"/>
                <w:color w:val="000000"/>
                <w:sz w:val="20"/>
                <w:szCs w:val="20"/>
              </w:rPr>
            </w:pPr>
            <w:r w:rsidRPr="002E45AD">
              <w:rPr>
                <w:rFonts w:ascii="Arial" w:hAnsi="Arial" w:cs="Arial"/>
                <w:color w:val="000000"/>
                <w:sz w:val="20"/>
                <w:szCs w:val="20"/>
              </w:rPr>
              <w:t>203</w:t>
            </w:r>
          </w:p>
        </w:tc>
        <w:tc>
          <w:tcPr>
            <w:tcW w:w="1134" w:type="dxa"/>
            <w:shd w:val="clear" w:color="auto" w:fill="auto"/>
            <w:vAlign w:val="center"/>
          </w:tcPr>
          <w:p w:rsidR="002E45AD" w:rsidRPr="002E45AD" w:rsidRDefault="002E45AD" w:rsidP="002E45AD">
            <w:pPr>
              <w:jc w:val="right"/>
              <w:rPr>
                <w:rFonts w:ascii="Arial" w:hAnsi="Arial" w:cs="Arial"/>
                <w:color w:val="000000"/>
                <w:sz w:val="20"/>
                <w:szCs w:val="20"/>
              </w:rPr>
            </w:pPr>
          </w:p>
        </w:tc>
        <w:tc>
          <w:tcPr>
            <w:tcW w:w="1418" w:type="dxa"/>
            <w:shd w:val="clear" w:color="auto" w:fill="auto"/>
            <w:noWrap/>
            <w:vAlign w:val="center"/>
          </w:tcPr>
          <w:p w:rsidR="002E45AD" w:rsidRPr="002E45AD" w:rsidRDefault="002E45AD" w:rsidP="002E45AD">
            <w:pPr>
              <w:jc w:val="right"/>
              <w:rPr>
                <w:rFonts w:ascii="Arial" w:hAnsi="Arial" w:cs="Arial"/>
                <w:color w:val="000000"/>
                <w:sz w:val="20"/>
                <w:szCs w:val="20"/>
              </w:rPr>
            </w:pPr>
          </w:p>
        </w:tc>
        <w:tc>
          <w:tcPr>
            <w:tcW w:w="1134" w:type="dxa"/>
            <w:shd w:val="clear" w:color="auto" w:fill="auto"/>
            <w:noWrap/>
            <w:vAlign w:val="center"/>
          </w:tcPr>
          <w:p w:rsidR="002E45AD" w:rsidRPr="002E45AD" w:rsidRDefault="002E45AD" w:rsidP="002E45AD">
            <w:pPr>
              <w:jc w:val="right"/>
              <w:rPr>
                <w:rFonts w:ascii="Arial" w:hAnsi="Arial" w:cs="Arial"/>
                <w:color w:val="000000"/>
                <w:sz w:val="20"/>
                <w:szCs w:val="20"/>
              </w:rPr>
            </w:pPr>
          </w:p>
        </w:tc>
        <w:tc>
          <w:tcPr>
            <w:tcW w:w="1276" w:type="dxa"/>
            <w:shd w:val="clear" w:color="auto" w:fill="auto"/>
            <w:noWrap/>
            <w:vAlign w:val="center"/>
          </w:tcPr>
          <w:p w:rsidR="002E45AD" w:rsidRPr="002E45AD" w:rsidRDefault="002E45AD" w:rsidP="002E45AD">
            <w:pPr>
              <w:jc w:val="right"/>
              <w:rPr>
                <w:rFonts w:ascii="Arial" w:hAnsi="Arial" w:cs="Arial"/>
                <w:color w:val="000000"/>
                <w:sz w:val="20"/>
                <w:szCs w:val="20"/>
              </w:rPr>
            </w:pPr>
          </w:p>
        </w:tc>
      </w:tr>
    </w:tbl>
    <w:p w:rsidR="002E45AD" w:rsidRPr="002E45AD" w:rsidRDefault="002E45AD" w:rsidP="002E45AD">
      <w:pPr>
        <w:pStyle w:val="Textoindependiente"/>
        <w:spacing w:line="360" w:lineRule="auto"/>
        <w:jc w:val="center"/>
        <w:rPr>
          <w:rFonts w:ascii="Arial" w:hAnsi="Arial" w:cs="Arial"/>
          <w:bCs/>
          <w:i/>
          <w:sz w:val="20"/>
          <w:szCs w:val="20"/>
        </w:rPr>
      </w:pPr>
      <w:r w:rsidRPr="002E45AD">
        <w:rPr>
          <w:rFonts w:ascii="Arial" w:hAnsi="Arial" w:cs="Arial"/>
          <w:bCs/>
          <w:sz w:val="20"/>
          <w:szCs w:val="20"/>
        </w:rPr>
        <w:t xml:space="preserve">Fuente: A.H.P.L., </w:t>
      </w:r>
      <w:r w:rsidRPr="002E45AD">
        <w:rPr>
          <w:rFonts w:ascii="Arial" w:hAnsi="Arial" w:cs="Arial"/>
          <w:bCs/>
          <w:i/>
          <w:sz w:val="20"/>
          <w:szCs w:val="20"/>
        </w:rPr>
        <w:t xml:space="preserve">Serie Castastro. </w:t>
      </w:r>
      <w:r w:rsidRPr="002E45AD">
        <w:rPr>
          <w:rFonts w:ascii="Arial" w:hAnsi="Arial" w:cs="Arial"/>
          <w:bCs/>
          <w:sz w:val="20"/>
          <w:szCs w:val="20"/>
        </w:rPr>
        <w:t>Elaboración propia.</w:t>
      </w:r>
    </w:p>
    <w:p w:rsidR="002E45AD" w:rsidRDefault="002E45AD" w:rsidP="002E45AD">
      <w:pPr>
        <w:pStyle w:val="Textoindependiente"/>
        <w:spacing w:line="360" w:lineRule="auto"/>
        <w:rPr>
          <w:rFonts w:ascii="Arial" w:hAnsi="Arial" w:cs="Arial"/>
        </w:rPr>
      </w:pPr>
    </w:p>
    <w:p w:rsidR="002E45AD" w:rsidRPr="002E45AD" w:rsidRDefault="002E45AD" w:rsidP="002E45AD">
      <w:pPr>
        <w:pStyle w:val="Textoindependiente"/>
        <w:spacing w:line="360" w:lineRule="auto"/>
        <w:rPr>
          <w:rFonts w:ascii="Arial" w:hAnsi="Arial" w:cs="Arial"/>
        </w:rPr>
      </w:pPr>
      <w:r w:rsidRPr="002E45AD">
        <w:rPr>
          <w:rFonts w:ascii="Arial" w:hAnsi="Arial" w:cs="Arial"/>
        </w:rPr>
        <w:t xml:space="preserve">La opción de los eclesiásticos de vivir en esa relativa soledad no era una opción de naturaleza religiosa, sino más bien una circunstancia sobre la que pesaban factores de orden económico y social. Y es que de manera semejante a como sucedía en el resto de la sociedad gallega y europea de la época, la presencia o ausencia de personas del interior de los hogares del clero rural, en general, y la de criados, en particular, venía determinada por la posición que uno ocupaba en el interior del estamento. O lo que es igual, por las posibilidades que cada eclesiástico tenía de acceder al uso y disfrute de la riqueza que generaba la titularidad de una parroquia, es decir, la percepción del diezmo, el cobro de las más variadas rentas procedentes del trabajo campesino y los ingresos derivados del ejercicio de la cura de almas. Sobre esta base se explica entonces el diferente tamaño de sus hogares, su distinta composición y la desigual presencia de criados en su seno. </w:t>
      </w:r>
    </w:p>
    <w:p w:rsidR="002E45AD" w:rsidRPr="002E45AD" w:rsidRDefault="002E45AD" w:rsidP="002E45AD">
      <w:pPr>
        <w:pStyle w:val="Textoindependiente"/>
        <w:spacing w:line="360" w:lineRule="auto"/>
        <w:rPr>
          <w:rFonts w:ascii="Arial" w:hAnsi="Arial" w:cs="Arial"/>
        </w:rPr>
      </w:pPr>
      <w:r w:rsidRPr="002E45AD">
        <w:rPr>
          <w:rFonts w:ascii="Arial" w:hAnsi="Arial" w:cs="Arial"/>
        </w:rPr>
        <w:t>Los datos recogidos en las tablas 1 y 2 nos permiten apreciar que las dimensiones de esos hogares y el número de sirvientes que trabajaban en ellos tienden a reducirse a medida que descendemos en la jerarquía interna del cle</w:t>
      </w:r>
      <w:r w:rsidR="004F33B6">
        <w:rPr>
          <w:rFonts w:ascii="Arial" w:hAnsi="Arial" w:cs="Arial"/>
        </w:rPr>
        <w:t xml:space="preserve">ro rural, del mismo modo que </w:t>
      </w:r>
      <w:r w:rsidRPr="002E45AD">
        <w:rPr>
          <w:rFonts w:ascii="Arial" w:hAnsi="Arial" w:cs="Arial"/>
        </w:rPr>
        <w:t>lo hace también la posibilidad de contar con criados varones, sobre todo si éstos son mayores de los 18 años. La preferencia que los sectores más bajos del clero secular de la Galicia interior m</w:t>
      </w:r>
      <w:r w:rsidR="00D11D38">
        <w:rPr>
          <w:rFonts w:ascii="Arial" w:hAnsi="Arial" w:cs="Arial"/>
        </w:rPr>
        <w:t>ostraban</w:t>
      </w:r>
      <w:r w:rsidRPr="002E45AD">
        <w:rPr>
          <w:rFonts w:ascii="Arial" w:hAnsi="Arial" w:cs="Arial"/>
        </w:rPr>
        <w:t xml:space="preserve"> por las criadas está en relación con el menor costo de su trabajo y contrasta significativamente con lo ocurrido a este nivel en las casas rectorales de los párrocos. Éstos acaparaban al 74</w:t>
      </w:r>
      <w:r w:rsidR="004F33B6">
        <w:rPr>
          <w:rFonts w:ascii="Arial" w:hAnsi="Arial" w:cs="Arial"/>
        </w:rPr>
        <w:t xml:space="preserve"> </w:t>
      </w:r>
      <w:r w:rsidRPr="002E45AD">
        <w:rPr>
          <w:rFonts w:ascii="Arial" w:hAnsi="Arial" w:cs="Arial"/>
        </w:rPr>
        <w:t>% de los criados que daban vida al servicio doméstico del clero rural, lo que hac</w:t>
      </w:r>
      <w:r w:rsidR="00D11D38">
        <w:rPr>
          <w:rFonts w:ascii="Arial" w:hAnsi="Arial" w:cs="Arial"/>
        </w:rPr>
        <w:t>ía</w:t>
      </w:r>
      <w:r w:rsidRPr="002E45AD">
        <w:rPr>
          <w:rFonts w:ascii="Arial" w:hAnsi="Arial" w:cs="Arial"/>
        </w:rPr>
        <w:t xml:space="preserve"> que en un 88</w:t>
      </w:r>
      <w:r w:rsidR="004F33B6">
        <w:rPr>
          <w:rFonts w:ascii="Arial" w:hAnsi="Arial" w:cs="Arial"/>
        </w:rPr>
        <w:t xml:space="preserve"> </w:t>
      </w:r>
      <w:r w:rsidRPr="002E45AD">
        <w:rPr>
          <w:rFonts w:ascii="Arial" w:hAnsi="Arial" w:cs="Arial"/>
        </w:rPr>
        <w:t>% de sus hogares hubiese cuando menos un criado y en un 63</w:t>
      </w:r>
      <w:r w:rsidR="004F33B6">
        <w:rPr>
          <w:rFonts w:ascii="Arial" w:hAnsi="Arial" w:cs="Arial"/>
        </w:rPr>
        <w:t xml:space="preserve"> </w:t>
      </w:r>
      <w:r w:rsidRPr="002E45AD">
        <w:rPr>
          <w:rFonts w:ascii="Arial" w:hAnsi="Arial" w:cs="Arial"/>
        </w:rPr>
        <w:t xml:space="preserve">% de </w:t>
      </w:r>
      <w:r w:rsidRPr="002E45AD">
        <w:rPr>
          <w:rFonts w:ascii="Arial" w:hAnsi="Arial" w:cs="Arial"/>
        </w:rPr>
        <w:lastRenderedPageBreak/>
        <w:t>ellos</w:t>
      </w:r>
      <w:r w:rsidR="004F33B6">
        <w:rPr>
          <w:rFonts w:ascii="Arial" w:hAnsi="Arial" w:cs="Arial"/>
        </w:rPr>
        <w:t>,</w:t>
      </w:r>
      <w:r w:rsidRPr="002E45AD">
        <w:rPr>
          <w:rFonts w:ascii="Arial" w:hAnsi="Arial" w:cs="Arial"/>
        </w:rPr>
        <w:t xml:space="preserve"> tres o más. Y pese a que entre sus sirvientes se aprecia la existencia de una relativa paridad de sexos, la pre</w:t>
      </w:r>
      <w:r w:rsidR="00D11D38">
        <w:rPr>
          <w:rFonts w:ascii="Arial" w:hAnsi="Arial" w:cs="Arial"/>
        </w:rPr>
        <w:t>ferencia que los párrocos manif</w:t>
      </w:r>
      <w:r w:rsidRPr="002E45AD">
        <w:rPr>
          <w:rFonts w:ascii="Arial" w:hAnsi="Arial" w:cs="Arial"/>
        </w:rPr>
        <w:t>est</w:t>
      </w:r>
      <w:r w:rsidR="00D11D38">
        <w:rPr>
          <w:rFonts w:ascii="Arial" w:hAnsi="Arial" w:cs="Arial"/>
        </w:rPr>
        <w:t>aba</w:t>
      </w:r>
      <w:r w:rsidRPr="002E45AD">
        <w:rPr>
          <w:rFonts w:ascii="Arial" w:hAnsi="Arial" w:cs="Arial"/>
        </w:rPr>
        <w:t>n por tener a sus órdenes criados varones adultos e</w:t>
      </w:r>
      <w:r w:rsidR="00D11D38">
        <w:rPr>
          <w:rFonts w:ascii="Arial" w:hAnsi="Arial" w:cs="Arial"/>
        </w:rPr>
        <w:t>ra</w:t>
      </w:r>
      <w:r w:rsidRPr="002E45AD">
        <w:rPr>
          <w:rFonts w:ascii="Arial" w:hAnsi="Arial" w:cs="Arial"/>
        </w:rPr>
        <w:t xml:space="preserve"> muy elevada, tal y como nos lo indica </w:t>
      </w:r>
      <w:r w:rsidR="00F372DB">
        <w:rPr>
          <w:rFonts w:ascii="Arial" w:hAnsi="Arial" w:cs="Arial"/>
        </w:rPr>
        <w:t xml:space="preserve">el hecho de que </w:t>
      </w:r>
      <w:r w:rsidRPr="002E45AD">
        <w:rPr>
          <w:rFonts w:ascii="Arial" w:hAnsi="Arial" w:cs="Arial"/>
        </w:rPr>
        <w:t>éstos superasen la barrera de los 18 años en un 77</w:t>
      </w:r>
      <w:r w:rsidR="004F33B6">
        <w:rPr>
          <w:rFonts w:ascii="Arial" w:hAnsi="Arial" w:cs="Arial"/>
        </w:rPr>
        <w:t xml:space="preserve"> </w:t>
      </w:r>
      <w:r w:rsidRPr="002E45AD">
        <w:rPr>
          <w:rFonts w:ascii="Arial" w:hAnsi="Arial" w:cs="Arial"/>
        </w:rPr>
        <w:t>% de las ocasiones. El Catastro de Ensenada poco o nada nos dice en cambio acerca de la edad de las criadas, aunque atendiendo a lo establecido en las constituciones sinodales del obispado de Lugo, es de suponer que todas ellas habrían sido mayores de los 18 años, algo que, como más adelante comprobaremos, la información contenida en las fuentes judiciales desmiente</w:t>
      </w:r>
      <w:r w:rsidRPr="002E45AD">
        <w:rPr>
          <w:rStyle w:val="Refdenotaalfinal"/>
          <w:rFonts w:ascii="Arial" w:hAnsi="Arial" w:cs="Arial"/>
        </w:rPr>
        <w:endnoteReference w:id="3"/>
      </w:r>
      <w:r w:rsidRPr="002E45AD">
        <w:rPr>
          <w:rFonts w:ascii="Arial" w:hAnsi="Arial" w:cs="Arial"/>
        </w:rPr>
        <w:t>.</w:t>
      </w:r>
    </w:p>
    <w:p w:rsidR="002E45AD" w:rsidRPr="002E45AD" w:rsidRDefault="002E45AD" w:rsidP="002E45AD">
      <w:pPr>
        <w:pStyle w:val="Textoindependiente"/>
        <w:spacing w:line="360" w:lineRule="auto"/>
        <w:rPr>
          <w:rFonts w:ascii="Arial" w:hAnsi="Arial" w:cs="Arial"/>
        </w:rPr>
      </w:pPr>
      <w:r w:rsidRPr="002E45AD">
        <w:rPr>
          <w:rFonts w:ascii="Arial" w:hAnsi="Arial" w:cs="Arial"/>
        </w:rPr>
        <w:t>El reverso de esta imagen la encontraremos entre los integrantes del clero expectante, es decir, entre aquellos que dentro del estamento eclesial se situaban por debajo de los párrocos. En su caso, la carencia de ingresos económicos procedentes de la explotación de una feligresía incidía con fuerza sobre la forma que adoptaba su vida doméstica. Así se explica</w:t>
      </w:r>
      <w:r w:rsidR="00F372DB">
        <w:rPr>
          <w:rFonts w:ascii="Arial" w:hAnsi="Arial" w:cs="Arial"/>
        </w:rPr>
        <w:t>,</w:t>
      </w:r>
      <w:r w:rsidRPr="002E45AD">
        <w:rPr>
          <w:rFonts w:ascii="Arial" w:hAnsi="Arial" w:cs="Arial"/>
        </w:rPr>
        <w:t xml:space="preserve"> por ejemplo</w:t>
      </w:r>
      <w:r w:rsidR="00F372DB">
        <w:rPr>
          <w:rFonts w:ascii="Arial" w:hAnsi="Arial" w:cs="Arial"/>
        </w:rPr>
        <w:t>,</w:t>
      </w:r>
      <w:r w:rsidRPr="002E45AD">
        <w:rPr>
          <w:rFonts w:ascii="Arial" w:hAnsi="Arial" w:cs="Arial"/>
        </w:rPr>
        <w:t xml:space="preserve"> que solo pudiesen contar con el 25</w:t>
      </w:r>
      <w:r w:rsidR="00F372DB">
        <w:rPr>
          <w:rFonts w:ascii="Arial" w:hAnsi="Arial" w:cs="Arial"/>
        </w:rPr>
        <w:t xml:space="preserve"> </w:t>
      </w:r>
      <w:r w:rsidRPr="002E45AD">
        <w:rPr>
          <w:rFonts w:ascii="Arial" w:hAnsi="Arial" w:cs="Arial"/>
        </w:rPr>
        <w:t>% del total de los criados que conformaban el servicio doméstico del clero rural. Esto supone que apenas en un 53</w:t>
      </w:r>
      <w:r w:rsidR="00F372DB">
        <w:rPr>
          <w:rFonts w:ascii="Arial" w:hAnsi="Arial" w:cs="Arial"/>
        </w:rPr>
        <w:t xml:space="preserve"> </w:t>
      </w:r>
      <w:r w:rsidRPr="002E45AD">
        <w:rPr>
          <w:rFonts w:ascii="Arial" w:hAnsi="Arial" w:cs="Arial"/>
        </w:rPr>
        <w:t>% del total de sus hogares había un criado</w:t>
      </w:r>
      <w:r w:rsidR="00F372DB">
        <w:rPr>
          <w:rFonts w:ascii="Arial" w:hAnsi="Arial" w:cs="Arial"/>
        </w:rPr>
        <w:t>,</w:t>
      </w:r>
      <w:r w:rsidRPr="002E45AD">
        <w:rPr>
          <w:rFonts w:ascii="Arial" w:hAnsi="Arial" w:cs="Arial"/>
        </w:rPr>
        <w:t xml:space="preserve"> y en un 16</w:t>
      </w:r>
      <w:r w:rsidR="00F372DB">
        <w:rPr>
          <w:rFonts w:ascii="Arial" w:hAnsi="Arial" w:cs="Arial"/>
        </w:rPr>
        <w:t xml:space="preserve"> </w:t>
      </w:r>
      <w:r w:rsidRPr="002E45AD">
        <w:rPr>
          <w:rFonts w:ascii="Arial" w:hAnsi="Arial" w:cs="Arial"/>
        </w:rPr>
        <w:t>% tres o más. De ellos, dos de cada tres eran mujeres y la querencia que mostraban por los varones mayores de los 18 años e</w:t>
      </w:r>
      <w:r w:rsidR="00D11D38">
        <w:rPr>
          <w:rFonts w:ascii="Arial" w:hAnsi="Arial" w:cs="Arial"/>
        </w:rPr>
        <w:t>ra más a</w:t>
      </w:r>
      <w:r w:rsidRPr="002E45AD">
        <w:rPr>
          <w:rFonts w:ascii="Arial" w:hAnsi="Arial" w:cs="Arial"/>
        </w:rPr>
        <w:t xml:space="preserve">tenuada que la registrada entre los mencionados párrocos (tablas nº 1 y 2). </w:t>
      </w:r>
    </w:p>
    <w:p w:rsidR="00FC63BE" w:rsidRPr="001C7677" w:rsidRDefault="002E45AD" w:rsidP="00FC63BE">
      <w:pPr>
        <w:spacing w:line="360" w:lineRule="auto"/>
        <w:jc w:val="both"/>
        <w:rPr>
          <w:rFonts w:ascii="Arial" w:hAnsi="Arial" w:cs="Arial"/>
        </w:rPr>
      </w:pPr>
      <w:r w:rsidRPr="002E45AD">
        <w:rPr>
          <w:rFonts w:ascii="Arial" w:hAnsi="Arial" w:cs="Arial"/>
        </w:rPr>
        <w:t>Ahora bien, ¿quiénes eran estos criados y qué tipo de relación mantenían con sus amos?</w:t>
      </w:r>
      <w:r w:rsidR="00FC63BE">
        <w:rPr>
          <w:rFonts w:ascii="Arial" w:hAnsi="Arial" w:cs="Arial"/>
        </w:rPr>
        <w:t xml:space="preserve"> </w:t>
      </w:r>
      <w:r w:rsidR="004035EE">
        <w:rPr>
          <w:rFonts w:ascii="Arial" w:hAnsi="Arial" w:cs="Arial"/>
        </w:rPr>
        <w:t>Sabemos, a</w:t>
      </w:r>
      <w:r w:rsidR="00FC63BE" w:rsidRPr="004035EE">
        <w:rPr>
          <w:rFonts w:ascii="Arial" w:hAnsi="Arial" w:cs="Arial"/>
        </w:rPr>
        <w:t xml:space="preserve"> través de la información contenida en la documentación judicial manejada, que un 8</w:t>
      </w:r>
      <w:r w:rsidR="00F372DB">
        <w:rPr>
          <w:rFonts w:ascii="Arial" w:hAnsi="Arial" w:cs="Arial"/>
        </w:rPr>
        <w:t xml:space="preserve"> </w:t>
      </w:r>
      <w:r w:rsidR="00FC63BE" w:rsidRPr="004035EE">
        <w:rPr>
          <w:rFonts w:ascii="Arial" w:hAnsi="Arial" w:cs="Arial"/>
        </w:rPr>
        <w:t>% del total de los sirvientes que reclama</w:t>
      </w:r>
      <w:r w:rsidR="004035EE">
        <w:rPr>
          <w:rFonts w:ascii="Arial" w:hAnsi="Arial" w:cs="Arial"/>
        </w:rPr>
        <w:t>ba</w:t>
      </w:r>
      <w:r w:rsidR="00FC63BE" w:rsidRPr="004035EE">
        <w:rPr>
          <w:rFonts w:ascii="Arial" w:hAnsi="Arial" w:cs="Arial"/>
        </w:rPr>
        <w:t>n ante los tribunales lucenses poseía algún grado de parentesco con el señor para el que trabajaba, mayoritariamente el de sobrino o sobrina. Una condición parental que sin embargo no empañaba su consideración laboral, tal y como reconocía la propia legislación de la época, la cual, al referirse a este tema, es clara y meridiana, hac</w:t>
      </w:r>
      <w:r w:rsidR="004035EE">
        <w:rPr>
          <w:rFonts w:ascii="Arial" w:hAnsi="Arial" w:cs="Arial"/>
        </w:rPr>
        <w:t>iendo</w:t>
      </w:r>
      <w:r w:rsidR="00FC63BE" w:rsidRPr="004035EE">
        <w:rPr>
          <w:rFonts w:ascii="Arial" w:hAnsi="Arial" w:cs="Arial"/>
        </w:rPr>
        <w:t xml:space="preserve"> primar siempre la segunda sobre la primera (Febrero</w:t>
      </w:r>
      <w:r w:rsidR="001B3C07">
        <w:rPr>
          <w:rFonts w:ascii="Arial" w:hAnsi="Arial" w:cs="Arial"/>
        </w:rPr>
        <w:t>, 1806,</w:t>
      </w:r>
      <w:r w:rsidR="00FC63BE" w:rsidRPr="004035EE">
        <w:rPr>
          <w:rFonts w:ascii="Arial" w:hAnsi="Arial" w:cs="Arial"/>
        </w:rPr>
        <w:t xml:space="preserve"> t. 2, p. 228, nº 20 y 21)</w:t>
      </w:r>
      <w:r w:rsidR="00FC63BE" w:rsidRPr="004035EE">
        <w:rPr>
          <w:rStyle w:val="Refdenotaalfinal"/>
          <w:rFonts w:ascii="Arial" w:hAnsi="Arial" w:cs="Arial"/>
        </w:rPr>
        <w:endnoteReference w:id="4"/>
      </w:r>
      <w:r w:rsidR="00FC63BE" w:rsidRPr="004035EE">
        <w:rPr>
          <w:rFonts w:ascii="Arial" w:hAnsi="Arial" w:cs="Arial"/>
        </w:rPr>
        <w:t>. Así pues, ni la de legislación de la época ni de la resolución que los jueces otorgaban a estas demandas se desprende que el reclamante fuese considerado como un mero pariente del cabeza de casa, sin más, y sí uno más de sus criados</w:t>
      </w:r>
      <w:r w:rsidR="00FC63BE" w:rsidRPr="004035EE">
        <w:rPr>
          <w:rStyle w:val="Refdenotaalfinal"/>
          <w:rFonts w:ascii="Arial" w:hAnsi="Arial" w:cs="Arial"/>
        </w:rPr>
        <w:endnoteReference w:id="5"/>
      </w:r>
      <w:r w:rsidR="00FC63BE" w:rsidRPr="004035EE">
        <w:rPr>
          <w:rFonts w:ascii="Arial" w:hAnsi="Arial" w:cs="Arial"/>
        </w:rPr>
        <w:t>. Por su parte, el grueso del servicio doméstico de la Galicia interior, es decir, el 92</w:t>
      </w:r>
      <w:r w:rsidR="00F372DB">
        <w:rPr>
          <w:rFonts w:ascii="Arial" w:hAnsi="Arial" w:cs="Arial"/>
        </w:rPr>
        <w:t xml:space="preserve"> </w:t>
      </w:r>
      <w:r w:rsidR="00FC63BE" w:rsidRPr="004035EE">
        <w:rPr>
          <w:rFonts w:ascii="Arial" w:hAnsi="Arial" w:cs="Arial"/>
        </w:rPr>
        <w:t xml:space="preserve">% del total sus </w:t>
      </w:r>
      <w:r w:rsidR="00FC63BE" w:rsidRPr="004035EE">
        <w:rPr>
          <w:rFonts w:ascii="Arial" w:hAnsi="Arial" w:cs="Arial"/>
        </w:rPr>
        <w:lastRenderedPageBreak/>
        <w:t xml:space="preserve">componentes, mantenía un tipo de relación </w:t>
      </w:r>
      <w:r w:rsidR="00091D5D" w:rsidRPr="004035EE">
        <w:rPr>
          <w:rFonts w:ascii="Arial" w:hAnsi="Arial" w:cs="Arial"/>
        </w:rPr>
        <w:t>contractual</w:t>
      </w:r>
      <w:r w:rsidR="00FC63BE" w:rsidRPr="004035EE">
        <w:rPr>
          <w:rFonts w:ascii="Arial" w:hAnsi="Arial" w:cs="Arial"/>
        </w:rPr>
        <w:t xml:space="preserve"> con sus respectivos señores que no se veía empañada por el parentesco.</w:t>
      </w:r>
    </w:p>
    <w:p w:rsidR="002E45AD" w:rsidRPr="002E45AD" w:rsidRDefault="002E45AD" w:rsidP="002E45AD">
      <w:pPr>
        <w:pStyle w:val="Textoindependiente"/>
        <w:spacing w:line="360" w:lineRule="auto"/>
        <w:rPr>
          <w:rFonts w:ascii="Arial" w:hAnsi="Arial" w:cs="Arial"/>
        </w:rPr>
      </w:pPr>
    </w:p>
    <w:p w:rsidR="002E45AD" w:rsidRPr="002E45AD" w:rsidRDefault="00FC63BE" w:rsidP="002E45AD">
      <w:pPr>
        <w:spacing w:line="360" w:lineRule="auto"/>
        <w:jc w:val="both"/>
        <w:rPr>
          <w:rFonts w:ascii="Arial" w:hAnsi="Arial" w:cs="Arial"/>
          <w:b/>
        </w:rPr>
      </w:pPr>
      <w:r>
        <w:rPr>
          <w:rFonts w:ascii="Arial" w:hAnsi="Arial" w:cs="Arial"/>
          <w:b/>
        </w:rPr>
        <w:t>2</w:t>
      </w:r>
      <w:r w:rsidR="0099083F">
        <w:rPr>
          <w:rFonts w:ascii="Arial" w:hAnsi="Arial" w:cs="Arial"/>
          <w:b/>
        </w:rPr>
        <w:t>.</w:t>
      </w:r>
      <w:r w:rsidR="002E45AD" w:rsidRPr="002E45AD">
        <w:rPr>
          <w:rFonts w:ascii="Arial" w:hAnsi="Arial" w:cs="Arial"/>
          <w:b/>
        </w:rPr>
        <w:t xml:space="preserve"> Procedencia social, contratos, jerarquía interna y movilidad geográfica</w:t>
      </w:r>
    </w:p>
    <w:p w:rsid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rPr>
      </w:pPr>
      <w:r w:rsidRPr="002E45AD">
        <w:rPr>
          <w:rFonts w:ascii="Arial" w:hAnsi="Arial" w:cs="Arial"/>
        </w:rPr>
        <w:t>La entrada de las mujeres en el servicio doméstico se producía a una edad temprana, entorno a los nueve o diez años</w:t>
      </w:r>
      <w:r w:rsidRPr="002E45AD">
        <w:rPr>
          <w:rStyle w:val="Refdenotaalfinal"/>
          <w:rFonts w:ascii="Arial" w:hAnsi="Arial" w:cs="Arial"/>
        </w:rPr>
        <w:endnoteReference w:id="6"/>
      </w:r>
      <w:r w:rsidRPr="002E45AD">
        <w:rPr>
          <w:rFonts w:ascii="Arial" w:hAnsi="Arial" w:cs="Arial"/>
        </w:rPr>
        <w:t>. Es decir, unos cuatro o cinco años antes que en el mundo rural de países como Inglaterra, razón por la cual, como ahora veremos, sus tiempos medios de permanencia en el oficio casi duplican a los conocidos en ese ámbito (Kussmaul</w:t>
      </w:r>
      <w:r w:rsidR="00F372DB">
        <w:rPr>
          <w:rFonts w:ascii="Arial" w:hAnsi="Arial" w:cs="Arial"/>
        </w:rPr>
        <w:t>,</w:t>
      </w:r>
      <w:r w:rsidR="001B3C07">
        <w:rPr>
          <w:rFonts w:ascii="Arial" w:hAnsi="Arial" w:cs="Arial"/>
        </w:rPr>
        <w:t xml:space="preserve"> 1981, </w:t>
      </w:r>
      <w:r w:rsidR="00F372DB">
        <w:rPr>
          <w:rFonts w:ascii="Arial" w:hAnsi="Arial" w:cs="Arial"/>
        </w:rPr>
        <w:t xml:space="preserve">p. </w:t>
      </w:r>
      <w:r w:rsidRPr="002E45AD">
        <w:rPr>
          <w:rFonts w:ascii="Arial" w:hAnsi="Arial" w:cs="Arial"/>
        </w:rPr>
        <w:t xml:space="preserve">72 y 79). Quizás en ello haya podido haber influido el hecho de que en la inmensa mayoría de las ocasiones eran mujeres procedentes de los sectores sociales más bajos del campesinado. Este </w:t>
      </w:r>
      <w:r w:rsidR="00447B1C">
        <w:rPr>
          <w:rFonts w:ascii="Arial" w:hAnsi="Arial" w:cs="Arial"/>
        </w:rPr>
        <w:t>fue</w:t>
      </w:r>
      <w:r w:rsidRPr="002E45AD">
        <w:rPr>
          <w:rFonts w:ascii="Arial" w:hAnsi="Arial" w:cs="Arial"/>
        </w:rPr>
        <w:t xml:space="preserve"> el caso por ejemplo de Tomasa López, vecina de la feligresía de san Xoán de Outeiro de R</w:t>
      </w:r>
      <w:r w:rsidR="00560654">
        <w:rPr>
          <w:rFonts w:ascii="Arial" w:hAnsi="Arial" w:cs="Arial"/>
        </w:rPr>
        <w:t>ei, quien en 1723 reconoc</w:t>
      </w:r>
      <w:r w:rsidRPr="002E45AD">
        <w:rPr>
          <w:rFonts w:ascii="Arial" w:hAnsi="Arial" w:cs="Arial"/>
        </w:rPr>
        <w:t>ía haber entrado al servici</w:t>
      </w:r>
      <w:r w:rsidR="00326EA4">
        <w:rPr>
          <w:rFonts w:ascii="Arial" w:hAnsi="Arial" w:cs="Arial"/>
        </w:rPr>
        <w:t>o de su tío debido a “la suma pobreza de sus padres</w:t>
      </w:r>
      <w:r w:rsidRPr="002E45AD">
        <w:rPr>
          <w:rFonts w:ascii="Arial" w:hAnsi="Arial" w:cs="Arial"/>
        </w:rPr>
        <w:t>”</w:t>
      </w:r>
      <w:r w:rsidRPr="002E45AD">
        <w:rPr>
          <w:rStyle w:val="Refdenotaalfinal"/>
          <w:rFonts w:ascii="Arial" w:hAnsi="Arial" w:cs="Arial"/>
        </w:rPr>
        <w:endnoteReference w:id="7"/>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La suma de la condición femenina, la falta de medios materiales, las magras ganancias que reportaba el oficio, las escasas expectativas que ofrecía para promocionarse y la baja posición que ocupaban en la escala social, explica que las criadas permaneciesen en los hogares largos períodos de tiempo. Cuando menos una media de 11 años, los cuales son fruto de la diferencia entre el momento en que se producía su entrada en el servicio doméstico del clero rural y el inicio de la reclamación contra su señor ante los tribunales, por lo que es posible que, en la práctica, y de no haber aparecido un motivo de enfrentamiento entre ambos, ese período de tiempo hubiese sido mucho mayor. De hecho, sabemos que una de cada cinco criadas estuvo vinculada durante más de veinte años a una misma casa antes de verse obligada a abandonarla a causa de una</w:t>
      </w:r>
      <w:r w:rsidR="00326EA4">
        <w:rPr>
          <w:rFonts w:ascii="Arial" w:hAnsi="Arial" w:cs="Arial"/>
        </w:rPr>
        <w:t xml:space="preserve"> de</w:t>
      </w:r>
      <w:r w:rsidRPr="002E45AD">
        <w:rPr>
          <w:rFonts w:ascii="Arial" w:hAnsi="Arial" w:cs="Arial"/>
        </w:rPr>
        <w:t xml:space="preserve"> estas desavenencias. En suma, para estas mujeres el servicio doméstico era una auténtica forma de vida y no, como en los países del norte de Europa, una mera fase transitoria de la misma. En este terreno, su comportamiento parece haberse situado en un punto intermedio entre lo sucedido en el mundo rural de países como Inglaterra y en las sociedades agrarias </w:t>
      </w:r>
      <w:r w:rsidRPr="002E45AD">
        <w:rPr>
          <w:rFonts w:ascii="Arial" w:hAnsi="Arial" w:cs="Arial"/>
        </w:rPr>
        <w:lastRenderedPageBreak/>
        <w:t>radicadas en el extremo sur del continente europeo (Da Molin</w:t>
      </w:r>
      <w:r w:rsidR="00F372DB">
        <w:rPr>
          <w:rFonts w:ascii="Arial" w:hAnsi="Arial" w:cs="Arial"/>
        </w:rPr>
        <w:t>, 1990, pp.</w:t>
      </w:r>
      <w:r w:rsidRPr="002E45AD">
        <w:rPr>
          <w:rFonts w:ascii="Arial" w:hAnsi="Arial" w:cs="Arial"/>
        </w:rPr>
        <w:t xml:space="preserve"> 521, 529; Laslett</w:t>
      </w:r>
      <w:r w:rsidR="00F372DB">
        <w:rPr>
          <w:rFonts w:ascii="Arial" w:hAnsi="Arial" w:cs="Arial"/>
        </w:rPr>
        <w:t>,</w:t>
      </w:r>
      <w:r w:rsidRPr="002E45AD">
        <w:rPr>
          <w:rFonts w:ascii="Arial" w:hAnsi="Arial" w:cs="Arial"/>
        </w:rPr>
        <w:t xml:space="preserve"> 1988; Kussmaul</w:t>
      </w:r>
      <w:r w:rsidR="00F372DB">
        <w:rPr>
          <w:rFonts w:ascii="Arial" w:hAnsi="Arial" w:cs="Arial"/>
        </w:rPr>
        <w:t xml:space="preserve">, 1981, p. </w:t>
      </w:r>
      <w:r w:rsidRPr="002E45AD">
        <w:rPr>
          <w:rFonts w:ascii="Arial" w:hAnsi="Arial" w:cs="Arial"/>
        </w:rPr>
        <w:t>72).</w:t>
      </w:r>
    </w:p>
    <w:p w:rsidR="002E45AD" w:rsidRPr="002E45AD" w:rsidRDefault="002E45AD" w:rsidP="002E45AD">
      <w:pPr>
        <w:spacing w:line="360" w:lineRule="auto"/>
        <w:jc w:val="both"/>
        <w:rPr>
          <w:rFonts w:ascii="Arial" w:hAnsi="Arial" w:cs="Arial"/>
        </w:rPr>
      </w:pPr>
      <w:r w:rsidRPr="002E45AD">
        <w:rPr>
          <w:rFonts w:ascii="Arial" w:hAnsi="Arial" w:cs="Arial"/>
        </w:rPr>
        <w:t>La situación de los varones era completamente diferente. Aunque su entrada en escena se producía apenas llegada la adolescencia desde los sectores más humildes del campesinado, lo cierto es que quien los contrataba buscaba en ellos a la persona de un adulto que atendiese al laboreo agrícola de su hacienda. Al respecto, conviene no olvidar que el 75</w:t>
      </w:r>
      <w:r w:rsidR="00F372DB">
        <w:rPr>
          <w:rFonts w:ascii="Arial" w:hAnsi="Arial" w:cs="Arial"/>
        </w:rPr>
        <w:t xml:space="preserve"> </w:t>
      </w:r>
      <w:r w:rsidRPr="002E45AD">
        <w:rPr>
          <w:rFonts w:ascii="Arial" w:hAnsi="Arial" w:cs="Arial"/>
        </w:rPr>
        <w:t xml:space="preserve">% de los criados que trabajaban en los hogares del clero rural de la Galicia interior eran “mayores de los dieciocho años” y que su misión era la de “granjear” sus bienes personales, los del iglesario de la feligresía o ambos a la vez (tabla 2). </w:t>
      </w:r>
    </w:p>
    <w:p w:rsidR="002E45AD" w:rsidRPr="002E45AD" w:rsidRDefault="002E45AD" w:rsidP="002E45AD">
      <w:pPr>
        <w:spacing w:line="360" w:lineRule="auto"/>
        <w:jc w:val="both"/>
        <w:rPr>
          <w:rFonts w:ascii="Arial" w:hAnsi="Arial" w:cs="Arial"/>
        </w:rPr>
      </w:pPr>
      <w:r w:rsidRPr="002E45AD">
        <w:rPr>
          <w:rFonts w:ascii="Arial" w:hAnsi="Arial" w:cs="Arial"/>
        </w:rPr>
        <w:t xml:space="preserve">A pesar de que en la Galicia interior los contratos establecidos entre amos y criados eran verbales </w:t>
      </w:r>
      <w:r w:rsidRPr="002E45AD">
        <w:rPr>
          <w:rFonts w:ascii="Arial" w:hAnsi="Arial" w:cs="Arial"/>
          <w:lang w:val="gl-ES"/>
        </w:rPr>
        <w:t>–</w:t>
      </w:r>
      <w:r w:rsidRPr="002E45AD">
        <w:rPr>
          <w:rFonts w:ascii="Arial" w:hAnsi="Arial" w:cs="Arial"/>
        </w:rPr>
        <w:t>no hemos conseguido hallar ni una sola escritura notarial en este sentido en los archivos de Lugo</w:t>
      </w:r>
      <w:r w:rsidRPr="002E45AD">
        <w:rPr>
          <w:rFonts w:ascii="Arial" w:hAnsi="Arial" w:cs="Arial"/>
          <w:lang w:val="gl-ES"/>
        </w:rPr>
        <w:t>–</w:t>
      </w:r>
      <w:r w:rsidRPr="002E45AD">
        <w:rPr>
          <w:rFonts w:ascii="Arial" w:hAnsi="Arial" w:cs="Arial"/>
        </w:rPr>
        <w:t>, el abandono o el cambio de casa mientras éstos estaban en vigor debía realizarse de mutuo acuerdo entre las partes, ya que</w:t>
      </w:r>
      <w:r w:rsidR="00326EA4">
        <w:rPr>
          <w:rFonts w:ascii="Arial" w:hAnsi="Arial" w:cs="Arial"/>
        </w:rPr>
        <w:t>,</w:t>
      </w:r>
      <w:r w:rsidRPr="002E45AD">
        <w:rPr>
          <w:rFonts w:ascii="Arial" w:hAnsi="Arial" w:cs="Arial"/>
        </w:rPr>
        <w:t xml:space="preserve"> a semejanza de lo ocurrido en otros lugares de Europa</w:t>
      </w:r>
      <w:r w:rsidR="00326EA4">
        <w:rPr>
          <w:rFonts w:ascii="Arial" w:hAnsi="Arial" w:cs="Arial"/>
        </w:rPr>
        <w:t>,</w:t>
      </w:r>
      <w:r w:rsidRPr="002E45AD">
        <w:rPr>
          <w:rFonts w:ascii="Arial" w:hAnsi="Arial" w:cs="Arial"/>
        </w:rPr>
        <w:t xml:space="preserve"> su validez estaba protegida por la ley (Kussmaul</w:t>
      </w:r>
      <w:r w:rsidR="00F372DB">
        <w:rPr>
          <w:rFonts w:ascii="Arial" w:hAnsi="Arial" w:cs="Arial"/>
        </w:rPr>
        <w:t xml:space="preserve">, 1981, p. </w:t>
      </w:r>
      <w:r w:rsidRPr="002E45AD">
        <w:rPr>
          <w:rFonts w:ascii="Arial" w:hAnsi="Arial" w:cs="Arial"/>
        </w:rPr>
        <w:t>32; Berkner</w:t>
      </w:r>
      <w:r w:rsidR="00F372DB">
        <w:rPr>
          <w:rFonts w:ascii="Arial" w:hAnsi="Arial" w:cs="Arial"/>
        </w:rPr>
        <w:t xml:space="preserve">, 1972, p. </w:t>
      </w:r>
      <w:r w:rsidRPr="002E45AD">
        <w:rPr>
          <w:rFonts w:ascii="Arial" w:hAnsi="Arial" w:cs="Arial"/>
        </w:rPr>
        <w:t>411). Su duración era anual y, en el caso de las criadas, se renovaba de manera automática año tras año hasta que una de las partes se decidía ponerle término. Esto no quiere decir que no hubiese la posibilidad de emplearse por un periodo de tiempo inferior, lo cual era factible, dado que la base real del cómputo del tiempo de servicio eran los meses</w:t>
      </w:r>
      <w:r w:rsidRPr="002E45AD">
        <w:rPr>
          <w:rStyle w:val="Refdenotaalfinal"/>
          <w:rFonts w:ascii="Arial" w:hAnsi="Arial" w:cs="Arial"/>
        </w:rPr>
        <w:endnoteReference w:id="8"/>
      </w:r>
      <w:r w:rsidR="00326EA4">
        <w:rPr>
          <w:rFonts w:ascii="Arial" w:hAnsi="Arial" w:cs="Arial"/>
        </w:rPr>
        <w:t xml:space="preserve">. Sin embargo, </w:t>
      </w:r>
      <w:r w:rsidRPr="002E45AD">
        <w:rPr>
          <w:rFonts w:ascii="Arial" w:hAnsi="Arial" w:cs="Arial"/>
        </w:rPr>
        <w:t>a tenor de la información disponible, esa posibilidad parece haber sido más común entre los criados que entre las criadas.</w:t>
      </w:r>
    </w:p>
    <w:p w:rsidR="002E45AD" w:rsidRPr="002E45AD" w:rsidRDefault="002E45AD" w:rsidP="002E45AD">
      <w:pPr>
        <w:spacing w:line="360" w:lineRule="auto"/>
        <w:jc w:val="both"/>
        <w:rPr>
          <w:rFonts w:ascii="Arial" w:hAnsi="Arial" w:cs="Arial"/>
        </w:rPr>
      </w:pPr>
      <w:r w:rsidRPr="002E45AD">
        <w:rPr>
          <w:rFonts w:ascii="Arial" w:hAnsi="Arial" w:cs="Arial"/>
        </w:rPr>
        <w:t>La legislación relativa al servicio doméstico tenía por objeto defender los intereses tanto de la persona que contrataba como del contratado. Así nos lo indican las disposiciones que hacen refer</w:t>
      </w:r>
      <w:r w:rsidR="00326EA4">
        <w:rPr>
          <w:rFonts w:ascii="Arial" w:hAnsi="Arial" w:cs="Arial"/>
        </w:rPr>
        <w:t>encia a la prohibición expresa de</w:t>
      </w:r>
      <w:r w:rsidRPr="002E45AD">
        <w:rPr>
          <w:rFonts w:ascii="Arial" w:hAnsi="Arial" w:cs="Arial"/>
        </w:rPr>
        <w:t xml:space="preserve"> que el criado pueda despedirse sin el consentimiento de su señor para emplearse con otro amo</w:t>
      </w:r>
      <w:r w:rsidRPr="002E45AD">
        <w:rPr>
          <w:rStyle w:val="Refdenotaalfinal"/>
          <w:rFonts w:ascii="Arial" w:hAnsi="Arial" w:cs="Arial"/>
        </w:rPr>
        <w:endnoteReference w:id="9"/>
      </w:r>
      <w:r w:rsidRPr="002E45AD">
        <w:rPr>
          <w:rFonts w:ascii="Arial" w:hAnsi="Arial" w:cs="Arial"/>
        </w:rPr>
        <w:t>. Por el contrario, si era el mencionado señor quien lo despachaba sin razón alguna, éste quedaba obligado entonces a efectuarle el pago íntegro de su salario por el período de tiempo que previamente habían acordado (Febrero</w:t>
      </w:r>
      <w:r w:rsidR="00F372DB">
        <w:rPr>
          <w:rFonts w:ascii="Arial" w:hAnsi="Arial" w:cs="Arial"/>
        </w:rPr>
        <w:t>,</w:t>
      </w:r>
      <w:r w:rsidRPr="002E45AD">
        <w:rPr>
          <w:rFonts w:ascii="Arial" w:hAnsi="Arial" w:cs="Arial"/>
        </w:rPr>
        <w:t xml:space="preserve"> 1806</w:t>
      </w:r>
      <w:r w:rsidR="001B3C07">
        <w:rPr>
          <w:rFonts w:ascii="Arial" w:hAnsi="Arial" w:cs="Arial"/>
        </w:rPr>
        <w:t>,</w:t>
      </w:r>
      <w:r w:rsidRPr="002E45AD">
        <w:rPr>
          <w:rFonts w:ascii="Arial" w:hAnsi="Arial" w:cs="Arial"/>
        </w:rPr>
        <w:t xml:space="preserve"> t. 1, p. 237)</w:t>
      </w:r>
      <w:r w:rsidRPr="002E45AD">
        <w:rPr>
          <w:rStyle w:val="Refdenotaalfinal"/>
          <w:rFonts w:ascii="Arial" w:hAnsi="Arial" w:cs="Arial"/>
        </w:rPr>
        <w:endnoteReference w:id="10"/>
      </w:r>
      <w:r w:rsidRPr="002E45AD">
        <w:rPr>
          <w:rFonts w:ascii="Arial" w:hAnsi="Arial" w:cs="Arial"/>
        </w:rPr>
        <w:t xml:space="preserve">. Con todo, los criados podían llegar a ver rescindidos sus contratos sin remisión ni pena. </w:t>
      </w:r>
      <w:r w:rsidRPr="002E45AD">
        <w:rPr>
          <w:rFonts w:ascii="Arial" w:hAnsi="Arial" w:cs="Arial"/>
        </w:rPr>
        <w:lastRenderedPageBreak/>
        <w:t>El motivo debía revestir una cierta gravedad. Este era el caso del robo</w:t>
      </w:r>
      <w:r w:rsidR="00DD6B0C">
        <w:rPr>
          <w:rFonts w:ascii="Arial" w:hAnsi="Arial" w:cs="Arial"/>
        </w:rPr>
        <w:t xml:space="preserve"> o de la</w:t>
      </w:r>
      <w:r w:rsidRPr="002E45AD">
        <w:rPr>
          <w:rFonts w:ascii="Arial" w:hAnsi="Arial" w:cs="Arial"/>
        </w:rPr>
        <w:t xml:space="preserve"> mala conducta personal o moral</w:t>
      </w:r>
      <w:r w:rsidRPr="002E45AD">
        <w:rPr>
          <w:rStyle w:val="Refdenotaalfinal"/>
          <w:rFonts w:ascii="Arial" w:hAnsi="Arial" w:cs="Arial"/>
        </w:rPr>
        <w:endnoteReference w:id="11"/>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Al igual que en otras partes de Europa, en la Galicia interior existía una jerarquía interna en el servicio doméstico, dado que no todos los criados desempeñaban las mismas funciones y tareas en el seno del hogar. En primera instancia, en su asignación y definición sexual influía la riqueza de la casa, el tamaño de la hacienda y los patrones locales de cultivo, factores todos ellos de los que dependía además la aparición de un mayor o un menor número de criados, en torno al cual se establecía luego la susodicha jerarquía y reparto de funciones (Bouquet</w:t>
      </w:r>
      <w:r w:rsidR="00F372DB">
        <w:rPr>
          <w:rFonts w:ascii="Arial" w:hAnsi="Arial" w:cs="Arial"/>
        </w:rPr>
        <w:t xml:space="preserve">, 1984, p. </w:t>
      </w:r>
      <w:r w:rsidRPr="002E45AD">
        <w:rPr>
          <w:rFonts w:ascii="Arial" w:hAnsi="Arial" w:cs="Arial"/>
        </w:rPr>
        <w:t>143; Johnson</w:t>
      </w:r>
      <w:r w:rsidR="00F372DB">
        <w:rPr>
          <w:rFonts w:ascii="Arial" w:hAnsi="Arial" w:cs="Arial"/>
        </w:rPr>
        <w:t xml:space="preserve">, 1984, p. </w:t>
      </w:r>
      <w:r w:rsidRPr="002E45AD">
        <w:rPr>
          <w:rFonts w:ascii="Arial" w:hAnsi="Arial" w:cs="Arial"/>
        </w:rPr>
        <w:t>162). Esto puede apreciarse sin grandes problemas en los hogares del clero secular, visto que un 37</w:t>
      </w:r>
      <w:r w:rsidR="00F372DB">
        <w:rPr>
          <w:rFonts w:ascii="Arial" w:hAnsi="Arial" w:cs="Arial"/>
        </w:rPr>
        <w:t xml:space="preserve"> </w:t>
      </w:r>
      <w:r w:rsidRPr="002E45AD">
        <w:rPr>
          <w:rFonts w:ascii="Arial" w:hAnsi="Arial" w:cs="Arial"/>
        </w:rPr>
        <w:t>% de los mismos tenía más de tres criados. En ellos, el género, entendido ahora como una categoría sociolaboral más, demuestra haber sido un elemento estrechamente dependiente de los mencionados factores que influían en la definición y atribución de los roles y tareas que el señor asignaba a los criados y criadas. Para comprender esto, bastaría con decir que en los hogares de las elites del campesinado, por ejemplo, la menor vinculación de las criadas con el trabajo doméstico y su mayor implicación en el desarrollo de las tareas agrícolas se producía a medida que las dimensiones de las explotaciones disminuían y la marcha de las</w:t>
      </w:r>
      <w:r w:rsidR="00F372DB">
        <w:rPr>
          <w:rFonts w:ascii="Arial" w:hAnsi="Arial" w:cs="Arial"/>
        </w:rPr>
        <w:t xml:space="preserve"> mismas así lo exigía (Lee 1990, p.</w:t>
      </w:r>
      <w:r w:rsidRPr="002E45AD">
        <w:rPr>
          <w:rFonts w:ascii="Arial" w:hAnsi="Arial" w:cs="Arial"/>
        </w:rPr>
        <w:t xml:space="preserve"> 54 y ss.; Rey Castelao &amp; Rial García</w:t>
      </w:r>
      <w:r w:rsidR="00F372DB">
        <w:rPr>
          <w:rFonts w:ascii="Arial" w:hAnsi="Arial" w:cs="Arial"/>
        </w:rPr>
        <w:t xml:space="preserve">,  2010, p. </w:t>
      </w:r>
      <w:r w:rsidRPr="002E45AD">
        <w:rPr>
          <w:rFonts w:ascii="Arial" w:hAnsi="Arial" w:cs="Arial"/>
        </w:rPr>
        <w:t xml:space="preserve">123). </w:t>
      </w:r>
    </w:p>
    <w:p w:rsidR="002E45AD" w:rsidRPr="002E45AD" w:rsidRDefault="002E45AD" w:rsidP="002E45AD">
      <w:pPr>
        <w:spacing w:line="360" w:lineRule="auto"/>
        <w:jc w:val="both"/>
        <w:rPr>
          <w:rFonts w:ascii="Arial" w:hAnsi="Arial" w:cs="Arial"/>
        </w:rPr>
      </w:pPr>
      <w:r w:rsidRPr="002E45AD">
        <w:rPr>
          <w:rFonts w:ascii="Arial" w:hAnsi="Arial" w:cs="Arial"/>
        </w:rPr>
        <w:t xml:space="preserve">Con esto en mente, y gracias a la información aparecida en casi la mitad de los expedientes judiciales, sabemos que el servicio doméstico femenino del clero secular estaba encabezado por las llamadas </w:t>
      </w:r>
      <w:r w:rsidRPr="002E45AD">
        <w:rPr>
          <w:rFonts w:ascii="Arial" w:hAnsi="Arial" w:cs="Arial"/>
          <w:i/>
        </w:rPr>
        <w:t>amas de gobierno,</w:t>
      </w:r>
      <w:r w:rsidRPr="002E45AD">
        <w:rPr>
          <w:rFonts w:ascii="Arial" w:hAnsi="Arial" w:cs="Arial"/>
        </w:rPr>
        <w:t xml:space="preserve"> </w:t>
      </w:r>
      <w:r w:rsidRPr="002E45AD">
        <w:rPr>
          <w:rFonts w:ascii="Arial" w:hAnsi="Arial" w:cs="Arial"/>
          <w:i/>
        </w:rPr>
        <w:t>amas de llave</w:t>
      </w:r>
      <w:r w:rsidRPr="002E45AD">
        <w:rPr>
          <w:rFonts w:ascii="Arial" w:hAnsi="Arial" w:cs="Arial"/>
        </w:rPr>
        <w:t xml:space="preserve"> o </w:t>
      </w:r>
      <w:r w:rsidRPr="002E45AD">
        <w:rPr>
          <w:rFonts w:ascii="Arial" w:hAnsi="Arial" w:cs="Arial"/>
          <w:i/>
        </w:rPr>
        <w:t>amas mayores</w:t>
      </w:r>
      <w:r w:rsidR="00326EA4">
        <w:rPr>
          <w:rFonts w:ascii="Arial" w:hAnsi="Arial" w:cs="Arial"/>
        </w:rPr>
        <w:t>, cuya misión era la de “</w:t>
      </w:r>
      <w:r w:rsidRPr="002E45AD">
        <w:rPr>
          <w:rFonts w:ascii="Arial" w:hAnsi="Arial" w:cs="Arial"/>
        </w:rPr>
        <w:t>correr con las ll</w:t>
      </w:r>
      <w:r w:rsidR="00326EA4">
        <w:rPr>
          <w:rFonts w:ascii="Arial" w:hAnsi="Arial" w:cs="Arial"/>
        </w:rPr>
        <w:t>aves y el gobierno de la casa</w:t>
      </w:r>
      <w:r w:rsidRPr="002E45AD">
        <w:rPr>
          <w:rFonts w:ascii="Arial" w:hAnsi="Arial" w:cs="Arial"/>
        </w:rPr>
        <w:t xml:space="preserve">”. En ausencia de criados varones, ellas eran quienes debían velar por la salvaguarda de los beneficios de la cosecha y por poner a buen recaudo los frutos, además de organizar las tareas diarias de las </w:t>
      </w:r>
      <w:r w:rsidRPr="002E45AD">
        <w:rPr>
          <w:rFonts w:ascii="Arial" w:hAnsi="Arial" w:cs="Arial"/>
          <w:i/>
        </w:rPr>
        <w:t>criadas de servicio</w:t>
      </w:r>
      <w:r w:rsidRPr="002E45AD">
        <w:rPr>
          <w:rFonts w:ascii="Arial" w:hAnsi="Arial" w:cs="Arial"/>
        </w:rPr>
        <w:t xml:space="preserve"> y </w:t>
      </w:r>
      <w:r w:rsidR="00F148F6">
        <w:rPr>
          <w:rFonts w:ascii="Arial" w:hAnsi="Arial" w:cs="Arial"/>
        </w:rPr>
        <w:t xml:space="preserve">de </w:t>
      </w:r>
      <w:r w:rsidRPr="002E45AD">
        <w:rPr>
          <w:rFonts w:ascii="Arial" w:hAnsi="Arial" w:cs="Arial"/>
        </w:rPr>
        <w:t xml:space="preserve">las </w:t>
      </w:r>
      <w:r w:rsidRPr="002E45AD">
        <w:rPr>
          <w:rFonts w:ascii="Arial" w:hAnsi="Arial" w:cs="Arial"/>
          <w:i/>
        </w:rPr>
        <w:t>criadas de cocina</w:t>
      </w:r>
      <w:r w:rsidRPr="002E45AD">
        <w:rPr>
          <w:rFonts w:ascii="Arial" w:hAnsi="Arial" w:cs="Arial"/>
        </w:rPr>
        <w:t>, las cuales, entre otras cosas, se encargaban de hacer la comida, cocer el pan, lavar la ropa, trabajar como costureras haciendo medias y encajes, hilar el lino con el fin de reparar y reponer las piezas de ropa y menaje pérdidas</w:t>
      </w:r>
      <w:r w:rsidR="00326EA4">
        <w:rPr>
          <w:rFonts w:ascii="Arial" w:hAnsi="Arial" w:cs="Arial"/>
        </w:rPr>
        <w:t>,</w:t>
      </w:r>
      <w:r w:rsidRPr="002E45AD">
        <w:rPr>
          <w:rFonts w:ascii="Arial" w:hAnsi="Arial" w:cs="Arial"/>
        </w:rPr>
        <w:t xml:space="preserve"> y atender a los demás quehaceres del hogar. El peldaño más bajo en esta jerarquía laboral lo ocupaban </w:t>
      </w:r>
      <w:r w:rsidRPr="002E45AD">
        <w:rPr>
          <w:rFonts w:ascii="Arial" w:hAnsi="Arial" w:cs="Arial"/>
        </w:rPr>
        <w:lastRenderedPageBreak/>
        <w:t xml:space="preserve">las llamadas </w:t>
      </w:r>
      <w:r w:rsidRPr="002E45AD">
        <w:rPr>
          <w:rFonts w:ascii="Arial" w:hAnsi="Arial" w:cs="Arial"/>
          <w:i/>
        </w:rPr>
        <w:t>mozas de huerta</w:t>
      </w:r>
      <w:r w:rsidRPr="002E45AD">
        <w:rPr>
          <w:rFonts w:ascii="Arial" w:hAnsi="Arial" w:cs="Arial"/>
        </w:rPr>
        <w:t>, cuya tarea básica era, como su propio nombre indica, procurar el cuidado y el granjeo de los huertos</w:t>
      </w:r>
      <w:r w:rsidRPr="002E45AD">
        <w:rPr>
          <w:rStyle w:val="Refdenotaalfinal"/>
          <w:rFonts w:ascii="Arial" w:hAnsi="Arial" w:cs="Arial"/>
        </w:rPr>
        <w:endnoteReference w:id="12"/>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 xml:space="preserve">De haber criados varones en la casa, la autoridad del </w:t>
      </w:r>
      <w:r w:rsidRPr="002E45AD">
        <w:rPr>
          <w:rFonts w:ascii="Arial" w:hAnsi="Arial" w:cs="Arial"/>
          <w:i/>
        </w:rPr>
        <w:t>mayordomo</w:t>
      </w:r>
      <w:r w:rsidRPr="002E45AD">
        <w:rPr>
          <w:rFonts w:ascii="Arial" w:hAnsi="Arial" w:cs="Arial"/>
        </w:rPr>
        <w:t xml:space="preserve"> estaba entonces por encima de la de las mencionadas </w:t>
      </w:r>
      <w:r w:rsidRPr="002E45AD">
        <w:rPr>
          <w:rFonts w:ascii="Arial" w:hAnsi="Arial" w:cs="Arial"/>
          <w:i/>
        </w:rPr>
        <w:t>amas mayores</w:t>
      </w:r>
      <w:r w:rsidRPr="002E45AD">
        <w:rPr>
          <w:rFonts w:ascii="Arial" w:hAnsi="Arial" w:cs="Arial"/>
        </w:rPr>
        <w:t>, ya que atendía a todo lo relativo al gobierno de la hacienda. Es decir, llevaba las cuentas, se preocupaba por cobrar los frutos y las derechuras del curato, por el cultivo y la administración de los bienes, por el cuidado y explotación del ganado mayor y menor, por la obtención de los beneficios derivados de su venta y la del grano, por acudir a los mercados y ferias celebrados en las comarcas vecinas</w:t>
      </w:r>
      <w:r w:rsidR="00326EA4">
        <w:rPr>
          <w:rFonts w:ascii="Arial" w:hAnsi="Arial" w:cs="Arial"/>
        </w:rPr>
        <w:t>,</w:t>
      </w:r>
      <w:r w:rsidRPr="002E45AD">
        <w:rPr>
          <w:rFonts w:ascii="Arial" w:hAnsi="Arial" w:cs="Arial"/>
        </w:rPr>
        <w:t xml:space="preserve"> y por llevar a cabo el control y dirección efectiva de los trabajos asignados a los demás sirvientes</w:t>
      </w:r>
      <w:r w:rsidRPr="002E45AD">
        <w:rPr>
          <w:rStyle w:val="Refdenotaalfinal"/>
          <w:rFonts w:ascii="Arial" w:hAnsi="Arial" w:cs="Arial"/>
        </w:rPr>
        <w:endnoteReference w:id="13"/>
      </w:r>
      <w:r w:rsidRPr="002E45AD">
        <w:rPr>
          <w:rFonts w:ascii="Arial" w:hAnsi="Arial" w:cs="Arial"/>
        </w:rPr>
        <w:t xml:space="preserve">. En esta escala laboral venían luego los </w:t>
      </w:r>
      <w:r w:rsidRPr="002E45AD">
        <w:rPr>
          <w:rFonts w:ascii="Arial" w:hAnsi="Arial" w:cs="Arial"/>
          <w:i/>
        </w:rPr>
        <w:t>criados de casa</w:t>
      </w:r>
      <w:r w:rsidRPr="002E45AD">
        <w:rPr>
          <w:rFonts w:ascii="Arial" w:hAnsi="Arial" w:cs="Arial"/>
        </w:rPr>
        <w:t xml:space="preserve">, quienes atendían al cuidado personal del amo y a las necesidades materiales del mantenimiento del hogar. Por debajo estaban los llamados </w:t>
      </w:r>
      <w:r w:rsidRPr="002E45AD">
        <w:rPr>
          <w:rFonts w:ascii="Arial" w:hAnsi="Arial" w:cs="Arial"/>
          <w:i/>
        </w:rPr>
        <w:t>criados de labranza</w:t>
      </w:r>
      <w:r w:rsidRPr="002E45AD">
        <w:rPr>
          <w:rFonts w:ascii="Arial" w:hAnsi="Arial" w:cs="Arial"/>
        </w:rPr>
        <w:t xml:space="preserve">, encargados de arar, sembrar y labrar la tierra, cavar el monte, ir a la búsqueda de leña, serrar la madera, traer el estiércol, etc., y por último, los </w:t>
      </w:r>
      <w:r w:rsidRPr="002E45AD">
        <w:rPr>
          <w:rFonts w:ascii="Arial" w:hAnsi="Arial" w:cs="Arial"/>
          <w:i/>
        </w:rPr>
        <w:t>pastores</w:t>
      </w:r>
      <w:r w:rsidR="00326EA4">
        <w:rPr>
          <w:rFonts w:ascii="Arial" w:hAnsi="Arial" w:cs="Arial"/>
          <w:i/>
        </w:rPr>
        <w:t>,</w:t>
      </w:r>
      <w:r w:rsidRPr="002E45AD">
        <w:rPr>
          <w:rFonts w:ascii="Arial" w:hAnsi="Arial" w:cs="Arial"/>
        </w:rPr>
        <w:t xml:space="preserve"> que atendían y guardaban el ganado, eso sí, siempre al dictado de las órdenes del mayordomo o del señor</w:t>
      </w:r>
      <w:r w:rsidRPr="002E45AD">
        <w:rPr>
          <w:rStyle w:val="Refdenotaalfinal"/>
          <w:rFonts w:ascii="Arial" w:hAnsi="Arial" w:cs="Arial"/>
        </w:rPr>
        <w:endnoteReference w:id="14"/>
      </w:r>
      <w:r w:rsidRPr="002E45AD">
        <w:rPr>
          <w:rFonts w:ascii="Arial" w:hAnsi="Arial" w:cs="Arial"/>
        </w:rPr>
        <w:t>. Con pequeñas variaciones, una jerarquía interna y unas atribución e roles y funciones muy parecida a esta ha sido encontrada también en el servicio doméstico de la hidalguía de la zona (Migués</w:t>
      </w:r>
      <w:r w:rsidR="00F372DB">
        <w:rPr>
          <w:rFonts w:ascii="Arial" w:hAnsi="Arial" w:cs="Arial"/>
        </w:rPr>
        <w:t xml:space="preserve">,  2002, pp. </w:t>
      </w:r>
      <w:r w:rsidRPr="002E45AD">
        <w:rPr>
          <w:rFonts w:ascii="Arial" w:hAnsi="Arial" w:cs="Arial"/>
        </w:rPr>
        <w:t>82-87).</w:t>
      </w:r>
    </w:p>
    <w:p w:rsidR="002E45AD" w:rsidRPr="002E45AD" w:rsidRDefault="002E45AD" w:rsidP="002E45AD">
      <w:pPr>
        <w:spacing w:line="360" w:lineRule="auto"/>
        <w:jc w:val="both"/>
        <w:rPr>
          <w:rFonts w:ascii="Arial" w:hAnsi="Arial" w:cs="Arial"/>
        </w:rPr>
      </w:pPr>
      <w:r w:rsidRPr="002E45AD">
        <w:rPr>
          <w:rFonts w:ascii="Arial" w:hAnsi="Arial" w:cs="Arial"/>
        </w:rPr>
        <w:t>El grado de rotación de los criados en los empleos que desempeñaban dependía de su sexo. Como va dicho, las mujeres solían permanecer una media de 11 años con un mismo amo, mientras que entre los varones solo siete de cada diez llegaban a los tres años. Estos últimos gozaban de una gran facilidad para tomar y dejar trabajos. Un buen ejemplo de ello nos lo proporciona Francisco del Real,</w:t>
      </w:r>
      <w:r w:rsidRPr="002E45AD">
        <w:rPr>
          <w:rFonts w:ascii="Arial" w:hAnsi="Arial" w:cs="Arial"/>
          <w:i/>
        </w:rPr>
        <w:t xml:space="preserve"> criado de labranza </w:t>
      </w:r>
      <w:r w:rsidRPr="002E45AD">
        <w:rPr>
          <w:rFonts w:ascii="Arial" w:hAnsi="Arial" w:cs="Arial"/>
        </w:rPr>
        <w:t>de 26 años natural de la parroquia de san Miguel de Orbazai. Según su propio testimonio, en agosto de 1782 se empleó como tal criado en una casa del lugar de Felpas, situada a 14 kilómetros de distancia, en la feligresía de santa Mariña de Outeiro de Rei; en agosto de 1783, volvía a Orbazai para trabajar en casa de don José Roa; en febrero de 1784 salía a los campos de Castilla, de donde regres</w:t>
      </w:r>
      <w:r w:rsidR="0057324A">
        <w:rPr>
          <w:rFonts w:ascii="Arial" w:hAnsi="Arial" w:cs="Arial"/>
        </w:rPr>
        <w:t>aría a principios de septiembre,</w:t>
      </w:r>
      <w:r w:rsidRPr="002E45AD">
        <w:rPr>
          <w:rFonts w:ascii="Arial" w:hAnsi="Arial" w:cs="Arial"/>
        </w:rPr>
        <w:t xml:space="preserve"> y en octubre de 1784 lo veremos ya laboreando en la parroquia de san Xulián de Mons, sita a 20 kilómetros de la citada </w:t>
      </w:r>
      <w:r w:rsidRPr="002E45AD">
        <w:rPr>
          <w:rFonts w:ascii="Arial" w:hAnsi="Arial" w:cs="Arial"/>
        </w:rPr>
        <w:lastRenderedPageBreak/>
        <w:t>Orbazai</w:t>
      </w:r>
      <w:r w:rsidRPr="002E45AD">
        <w:rPr>
          <w:rStyle w:val="Refdenotaalfinal"/>
          <w:rFonts w:ascii="Arial" w:hAnsi="Arial" w:cs="Arial"/>
        </w:rPr>
        <w:endnoteReference w:id="15"/>
      </w:r>
      <w:r w:rsidRPr="002E45AD">
        <w:rPr>
          <w:rFonts w:ascii="Arial" w:hAnsi="Arial" w:cs="Arial"/>
        </w:rPr>
        <w:t>. Un periplo laboral que, en última instancia, le habría ayudado a hacerse con el conocimiento de una gran variedad de técnicas agrícolas, las cuales sin duda habrían contribuido a incrementar su grado de cualificación, y con ello, las ganancias que le reportaba el oficio. Por lo demás, como</w:t>
      </w:r>
      <w:r w:rsidR="0057324A">
        <w:rPr>
          <w:rFonts w:ascii="Arial" w:hAnsi="Arial" w:cs="Arial"/>
        </w:rPr>
        <w:t xml:space="preserve"> puede verse, y al igual que </w:t>
      </w:r>
      <w:r w:rsidRPr="002E45AD">
        <w:rPr>
          <w:rFonts w:ascii="Arial" w:hAnsi="Arial" w:cs="Arial"/>
        </w:rPr>
        <w:t>sucedía en otras comarcas rurales europeas, esta movilidad laboral guardaba una estrecha relación con los ritmos que imponía el calendario de trabajo agrícola (Moriceau</w:t>
      </w:r>
      <w:r w:rsidR="00F372DB">
        <w:rPr>
          <w:rFonts w:ascii="Arial" w:hAnsi="Arial" w:cs="Arial"/>
        </w:rPr>
        <w:t xml:space="preserve">, 1994, p. </w:t>
      </w:r>
      <w:r w:rsidRPr="002E45AD">
        <w:rPr>
          <w:rFonts w:ascii="Arial" w:hAnsi="Arial" w:cs="Arial"/>
        </w:rPr>
        <w:t>322; Laslett</w:t>
      </w:r>
      <w:r w:rsidR="00F372DB">
        <w:rPr>
          <w:rFonts w:ascii="Arial" w:hAnsi="Arial" w:cs="Arial"/>
        </w:rPr>
        <w:t xml:space="preserve">, 1988, p. </w:t>
      </w:r>
      <w:r w:rsidRPr="002E45AD">
        <w:rPr>
          <w:rFonts w:ascii="Arial" w:hAnsi="Arial" w:cs="Arial"/>
        </w:rPr>
        <w:t>347; Devine</w:t>
      </w:r>
      <w:r w:rsidR="00F372DB">
        <w:rPr>
          <w:rFonts w:ascii="Arial" w:hAnsi="Arial" w:cs="Arial"/>
        </w:rPr>
        <w:t>,</w:t>
      </w:r>
      <w:r w:rsidRPr="002E45AD">
        <w:rPr>
          <w:rFonts w:ascii="Arial" w:hAnsi="Arial" w:cs="Arial"/>
        </w:rPr>
        <w:t xml:space="preserve"> 1984</w:t>
      </w:r>
      <w:r w:rsidR="001B3C07">
        <w:rPr>
          <w:rFonts w:ascii="Arial" w:hAnsi="Arial" w:cs="Arial"/>
        </w:rPr>
        <w:t>,</w:t>
      </w:r>
      <w:r w:rsidRPr="002E45AD">
        <w:rPr>
          <w:rFonts w:ascii="Arial" w:hAnsi="Arial" w:cs="Arial"/>
        </w:rPr>
        <w:t xml:space="preserve"> 1; Berkner</w:t>
      </w:r>
      <w:r w:rsidR="00F372DB">
        <w:rPr>
          <w:rFonts w:ascii="Arial" w:hAnsi="Arial" w:cs="Arial"/>
        </w:rPr>
        <w:t>, 1972, p.</w:t>
      </w:r>
      <w:r w:rsidRPr="002E45AD">
        <w:rPr>
          <w:rFonts w:ascii="Arial" w:hAnsi="Arial" w:cs="Arial"/>
        </w:rPr>
        <w:t xml:space="preserve"> 411; Kussmaul</w:t>
      </w:r>
      <w:r w:rsidR="00F372DB">
        <w:rPr>
          <w:rFonts w:ascii="Arial" w:hAnsi="Arial" w:cs="Arial"/>
        </w:rPr>
        <w:t xml:space="preserve">, 1981, p. </w:t>
      </w:r>
      <w:r w:rsidRPr="002E45AD">
        <w:rPr>
          <w:rFonts w:ascii="Arial" w:hAnsi="Arial" w:cs="Arial"/>
        </w:rPr>
        <w:t>4).</w:t>
      </w:r>
    </w:p>
    <w:p w:rsidR="002E45AD" w:rsidRPr="002E45AD" w:rsidRDefault="002E45AD" w:rsidP="002E45AD">
      <w:pPr>
        <w:spacing w:line="360" w:lineRule="auto"/>
        <w:jc w:val="both"/>
        <w:rPr>
          <w:rFonts w:ascii="Arial" w:hAnsi="Arial" w:cs="Arial"/>
        </w:rPr>
      </w:pPr>
      <w:r w:rsidRPr="002E45AD">
        <w:rPr>
          <w:rFonts w:ascii="Arial" w:hAnsi="Arial" w:cs="Arial"/>
        </w:rPr>
        <w:t>A semejanza de lo sucedido en otros países del norte de Europa, los criados de la Galicia interior solían desplazarse a lo largo y ancho de un área geográfica definida por un radio de 5 a 25 kilómetros a partir de su feligresía de origen (Kussmaul</w:t>
      </w:r>
      <w:r w:rsidR="00F372DB">
        <w:rPr>
          <w:rFonts w:ascii="Arial" w:hAnsi="Arial" w:cs="Arial"/>
        </w:rPr>
        <w:t xml:space="preserve">,  1981, p. </w:t>
      </w:r>
      <w:r w:rsidRPr="002E45AD">
        <w:rPr>
          <w:rFonts w:ascii="Arial" w:hAnsi="Arial" w:cs="Arial"/>
        </w:rPr>
        <w:t>57). Aunque, a veces, ese radio podía ampliarse y el periplo realizarse mediante una serie de tramos escalonados de longitud más o menos variable. Los desplazamientos realizados en este sentido por Jacinta Quintela en los años previos a 1728 dan buena cuenta de ello, ya que siendo natural de san Pedro de Garabás, trabajó primero en una casa de la parroquia de Carracedo, situada a 30 kilómetros de Garabás; luego, en otra de Santiago de Vilardeortelle, que dista 21 kilómetros de Carracedo; más tarde, en una de santa María de Seteventos, a 11 kilómetros de la anterior; y por último, en una casa de santa María de Tuiriz, a 5 kilómetros de Seteventos; en total, 67 kilómetros lineales recorridos en cuatro empleos diferentes</w:t>
      </w:r>
      <w:r w:rsidRPr="002E45AD">
        <w:rPr>
          <w:rStyle w:val="Refdenotaalfinal"/>
          <w:rFonts w:ascii="Arial" w:hAnsi="Arial" w:cs="Arial"/>
        </w:rPr>
        <w:endnoteReference w:id="16"/>
      </w:r>
      <w:r w:rsidRPr="002E45AD">
        <w:rPr>
          <w:rFonts w:ascii="Arial" w:hAnsi="Arial" w:cs="Arial"/>
        </w:rPr>
        <w:t>. Ahora bien, en ocasiones, estos desplazamientos ni siquiera llegaban a los mencionados 5 kilómetros. Esto fue lo que pasó con Gregoria Roxa, vecina de san Salvador das Cortes, quien hasta el día en que se casó continuó sirviendo al mismo amo con el que ya en su día había trabajado su madre en la feligresía de san Xoán de Loio, sita a 2,5 kilómetros de distancia de la de Cortes</w:t>
      </w:r>
      <w:r w:rsidRPr="002E45AD">
        <w:rPr>
          <w:rStyle w:val="Refdenotaalfinal"/>
          <w:rFonts w:ascii="Arial" w:hAnsi="Arial" w:cs="Arial"/>
        </w:rPr>
        <w:endnoteReference w:id="17"/>
      </w:r>
      <w:r w:rsidRPr="002E45AD">
        <w:rPr>
          <w:rFonts w:ascii="Arial" w:hAnsi="Arial" w:cs="Arial"/>
        </w:rPr>
        <w:t>. Desplazamientos como estos solo podían tener lugar gracias a la existencia de una red de contactos previa, en cuya creación la familia, los parientes, los amigos, los vecinos y los mismos señores, desempeñaban un papel destacado. En otro orden de cosas, nada indica que esta movilidad hubiese generado o alentado</w:t>
      </w:r>
      <w:r w:rsidRPr="002E45AD">
        <w:rPr>
          <w:rFonts w:ascii="Arial" w:hAnsi="Arial" w:cs="Arial"/>
          <w:i/>
        </w:rPr>
        <w:t xml:space="preserve"> </w:t>
      </w:r>
      <w:r w:rsidRPr="002E45AD">
        <w:rPr>
          <w:rFonts w:ascii="Arial" w:hAnsi="Arial" w:cs="Arial"/>
        </w:rPr>
        <w:t xml:space="preserve">un estilo de vida propio, alternativo, desarrollado en paralelo al trabajo agrícola, que cuestionase las normas sociales básicas por las que discurría el diario acontecer de una </w:t>
      </w:r>
      <w:r w:rsidRPr="002E45AD">
        <w:rPr>
          <w:rFonts w:ascii="Arial" w:hAnsi="Arial" w:cs="Arial"/>
        </w:rPr>
        <w:lastRenderedPageBreak/>
        <w:t>sociedad rural como la Galicia interior. Sí en cambio nos remite a la existencia de una intensa micromovilidad en la zona. En ella, se veían involucrados en mayor o menor medida casi uno de cada diez habitantes de la misma en las distintas fases de su vida. No era pues la población de la Galicia interior una población inmóvil, estable, fija a la tierra (Sobrado Correa</w:t>
      </w:r>
      <w:r w:rsidR="00F372DB">
        <w:rPr>
          <w:rFonts w:ascii="Arial" w:hAnsi="Arial" w:cs="Arial"/>
        </w:rPr>
        <w:t xml:space="preserve">, 1992, p. </w:t>
      </w:r>
      <w:r w:rsidRPr="002E45AD">
        <w:rPr>
          <w:rFonts w:ascii="Arial" w:hAnsi="Arial" w:cs="Arial"/>
        </w:rPr>
        <w:t>141).</w:t>
      </w:r>
    </w:p>
    <w:p w:rsidR="002E45AD" w:rsidRPr="002E45AD" w:rsidRDefault="002E45AD" w:rsidP="002E45AD">
      <w:pPr>
        <w:spacing w:line="360" w:lineRule="auto"/>
        <w:jc w:val="both"/>
        <w:rPr>
          <w:rFonts w:ascii="Arial" w:hAnsi="Arial" w:cs="Arial"/>
        </w:rPr>
      </w:pPr>
    </w:p>
    <w:p w:rsidR="002E45AD" w:rsidRPr="002E45AD" w:rsidRDefault="00FC63BE" w:rsidP="002E45AD">
      <w:pPr>
        <w:spacing w:line="360" w:lineRule="auto"/>
        <w:jc w:val="both"/>
        <w:rPr>
          <w:rFonts w:ascii="Arial" w:hAnsi="Arial" w:cs="Arial"/>
          <w:i/>
          <w:iCs/>
        </w:rPr>
      </w:pPr>
      <w:r>
        <w:rPr>
          <w:rFonts w:ascii="Arial" w:hAnsi="Arial" w:cs="Arial"/>
          <w:b/>
          <w:iCs/>
        </w:rPr>
        <w:t>3</w:t>
      </w:r>
      <w:r w:rsidR="002E45AD" w:rsidRPr="002E45AD">
        <w:rPr>
          <w:rFonts w:ascii="Arial" w:hAnsi="Arial" w:cs="Arial"/>
          <w:b/>
          <w:iCs/>
        </w:rPr>
        <w:t>. Salarios y soldadas</w:t>
      </w:r>
    </w:p>
    <w:p w:rsid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rPr>
      </w:pPr>
      <w:r w:rsidRPr="002E45AD">
        <w:rPr>
          <w:rFonts w:ascii="Arial" w:hAnsi="Arial" w:cs="Arial"/>
        </w:rPr>
        <w:t>No hemos encontrado todavía en Galicia fuentes con las que poder afrontar la reconstrucción de las series salariales anuales del servicio doméstico rural. Al respecto, todo se reduce a referencias aisladas aparecidas en el Catastro de Ensenada de 1752, en las reclamaciones judiciales presentadas por los criados ante la justicia y en los apuntes de algún libro de contabilidad señorial, donde se hacen constar los gastos que el servicio doméstico suponía para la hacienda en este o aquel año (Iglesias Blanco</w:t>
      </w:r>
      <w:r w:rsidR="0057324A">
        <w:rPr>
          <w:rFonts w:ascii="Arial" w:hAnsi="Arial" w:cs="Arial"/>
        </w:rPr>
        <w:t>,</w:t>
      </w:r>
      <w:r w:rsidRPr="002E45AD">
        <w:rPr>
          <w:rFonts w:ascii="Arial" w:hAnsi="Arial" w:cs="Arial"/>
        </w:rPr>
        <w:t xml:space="preserve"> 2</w:t>
      </w:r>
      <w:r w:rsidR="0057324A">
        <w:rPr>
          <w:rFonts w:ascii="Arial" w:hAnsi="Arial" w:cs="Arial"/>
        </w:rPr>
        <w:t xml:space="preserve">004, pp. </w:t>
      </w:r>
      <w:r w:rsidRPr="002E45AD">
        <w:rPr>
          <w:rFonts w:ascii="Arial" w:hAnsi="Arial" w:cs="Arial"/>
        </w:rPr>
        <w:t>80-81; Migués</w:t>
      </w:r>
      <w:r w:rsidR="0057324A">
        <w:rPr>
          <w:rFonts w:ascii="Arial" w:hAnsi="Arial" w:cs="Arial"/>
        </w:rPr>
        <w:t xml:space="preserve">, 2002, pp. </w:t>
      </w:r>
      <w:r w:rsidRPr="002E45AD">
        <w:rPr>
          <w:rFonts w:ascii="Arial" w:hAnsi="Arial" w:cs="Arial"/>
        </w:rPr>
        <w:t>79-81). Con todo, sabemos que las cantidades en metálico registradas en cualquiera de estos casos no son fiables, ya que</w:t>
      </w:r>
      <w:r w:rsidR="00EC77AF">
        <w:rPr>
          <w:rFonts w:ascii="Arial" w:hAnsi="Arial" w:cs="Arial"/>
        </w:rPr>
        <w:t>,</w:t>
      </w:r>
      <w:r w:rsidRPr="002E45AD">
        <w:rPr>
          <w:rFonts w:ascii="Arial" w:hAnsi="Arial" w:cs="Arial"/>
        </w:rPr>
        <w:t xml:space="preserve"> como en el resto de Europa rural</w:t>
      </w:r>
      <w:r w:rsidR="00EC77AF">
        <w:rPr>
          <w:rFonts w:ascii="Arial" w:hAnsi="Arial" w:cs="Arial"/>
        </w:rPr>
        <w:t>,</w:t>
      </w:r>
      <w:r w:rsidRPr="002E45AD">
        <w:rPr>
          <w:rFonts w:ascii="Arial" w:hAnsi="Arial" w:cs="Arial"/>
        </w:rPr>
        <w:t xml:space="preserve"> una parte significativa del salario de los criados se pagaba en especie</w:t>
      </w:r>
      <w:r w:rsidR="00EC77AF">
        <w:rPr>
          <w:rFonts w:ascii="Arial" w:hAnsi="Arial" w:cs="Arial"/>
        </w:rPr>
        <w:t>s</w:t>
      </w:r>
      <w:r w:rsidRPr="002E45AD">
        <w:rPr>
          <w:rFonts w:ascii="Arial" w:hAnsi="Arial" w:cs="Arial"/>
        </w:rPr>
        <w:t>, bajo la consabida forma de alojamiento, comida, ropa o calzado (v.g., Orr</w:t>
      </w:r>
      <w:r w:rsidR="0057324A">
        <w:rPr>
          <w:rFonts w:ascii="Arial" w:hAnsi="Arial" w:cs="Arial"/>
        </w:rPr>
        <w:t xml:space="preserve">, 1984, p. 35; Da Molin 1990, p. </w:t>
      </w:r>
      <w:r w:rsidRPr="002E45AD">
        <w:rPr>
          <w:rFonts w:ascii="Arial" w:hAnsi="Arial" w:cs="Arial"/>
        </w:rPr>
        <w:t>521). Por poner un ejemplo, en 1752</w:t>
      </w:r>
      <w:r w:rsidR="00EC77AF">
        <w:rPr>
          <w:rFonts w:ascii="Arial" w:hAnsi="Arial" w:cs="Arial"/>
        </w:rPr>
        <w:t>,</w:t>
      </w:r>
      <w:r w:rsidRPr="002E45AD">
        <w:rPr>
          <w:rFonts w:ascii="Arial" w:hAnsi="Arial" w:cs="Arial"/>
        </w:rPr>
        <w:t xml:space="preserve"> Antonio Rivera, labrador y vecino de la parroquia de Desteríz, en la actual provincia de Ourense, afirmaba tener consigo una criada a quien daba por soldada 44 reales al año y la comida</w:t>
      </w:r>
      <w:r w:rsidRPr="002E45AD">
        <w:rPr>
          <w:rStyle w:val="Refdenotaalfinal"/>
          <w:rFonts w:ascii="Arial" w:hAnsi="Arial" w:cs="Arial"/>
        </w:rPr>
        <w:endnoteReference w:id="18"/>
      </w:r>
      <w:r w:rsidRPr="002E45AD">
        <w:rPr>
          <w:rFonts w:ascii="Arial" w:hAnsi="Arial" w:cs="Arial"/>
        </w:rPr>
        <w:t xml:space="preserve">. Por su parte, Antonio Galán, vecino de santa María de Pol, en la diócesis de Lugo, recibía en 1742 por su trabajo como </w:t>
      </w:r>
      <w:r w:rsidRPr="002E45AD">
        <w:rPr>
          <w:rFonts w:ascii="Arial" w:hAnsi="Arial" w:cs="Arial"/>
          <w:i/>
        </w:rPr>
        <w:t>criado de labranza</w:t>
      </w:r>
      <w:r w:rsidRPr="002E45AD">
        <w:rPr>
          <w:rFonts w:ascii="Arial" w:hAnsi="Arial" w:cs="Arial"/>
        </w:rPr>
        <w:t xml:space="preserve"> nueve reales al año, una camisa de estopa nueva, un calzón de sayal, un jubón de lienzo y seis misas rezadas por su intención, mientras que los criados de la comarca rural del Xallas, situada a unos 30-</w:t>
      </w:r>
      <w:smartTag w:uri="urn:schemas-microsoft-com:office:smarttags" w:element="metricconverter">
        <w:smartTagPr>
          <w:attr w:name="ProductID" w:val="35 kil￳metros"/>
        </w:smartTagPr>
        <w:r w:rsidRPr="002E45AD">
          <w:rPr>
            <w:rFonts w:ascii="Arial" w:hAnsi="Arial" w:cs="Arial"/>
          </w:rPr>
          <w:t>35 kilómetros</w:t>
        </w:r>
      </w:smartTag>
      <w:r w:rsidRPr="002E45AD">
        <w:rPr>
          <w:rFonts w:ascii="Arial" w:hAnsi="Arial" w:cs="Arial"/>
        </w:rPr>
        <w:t xml:space="preserve"> al noroeste de la ciudad de Santiago de Compostela, trabajaban por el calzado, el vestido y el equivalente a unos 190 kilos de trigo al año (Barreiro Mallón</w:t>
      </w:r>
      <w:r w:rsidR="0057324A">
        <w:rPr>
          <w:rFonts w:ascii="Arial" w:hAnsi="Arial" w:cs="Arial"/>
        </w:rPr>
        <w:t xml:space="preserve">, 1973, p. </w:t>
      </w:r>
      <w:r w:rsidRPr="002E45AD">
        <w:rPr>
          <w:rFonts w:ascii="Arial" w:hAnsi="Arial" w:cs="Arial"/>
        </w:rPr>
        <w:t>460)</w:t>
      </w:r>
      <w:r w:rsidRPr="002E45AD">
        <w:rPr>
          <w:rStyle w:val="Refdenotaalfinal"/>
          <w:rFonts w:ascii="Arial" w:hAnsi="Arial" w:cs="Arial"/>
        </w:rPr>
        <w:endnoteReference w:id="19"/>
      </w:r>
      <w:r w:rsidRPr="002E45AD">
        <w:rPr>
          <w:rFonts w:ascii="Arial" w:hAnsi="Arial" w:cs="Arial"/>
        </w:rPr>
        <w:t xml:space="preserve">. Pero los problemas para realizar el cálculo aproximado de lo que se les pagaba no terminan aquí, puesto que en la mayoría de las ocasiones al realizar el finiquito salarial, los amos procedían a descontar del montante final los gastos </w:t>
      </w:r>
      <w:r w:rsidRPr="002E45AD">
        <w:rPr>
          <w:rFonts w:ascii="Arial" w:hAnsi="Arial" w:cs="Arial"/>
        </w:rPr>
        <w:lastRenderedPageBreak/>
        <w:t>extraordinarios que los criados les habían causado a lo largo de los años de servicio, como por ejemplo</w:t>
      </w:r>
      <w:r w:rsidR="00EC77AF">
        <w:rPr>
          <w:rFonts w:ascii="Arial" w:hAnsi="Arial" w:cs="Arial"/>
        </w:rPr>
        <w:t>,</w:t>
      </w:r>
      <w:r w:rsidRPr="002E45AD">
        <w:rPr>
          <w:rFonts w:ascii="Arial" w:hAnsi="Arial" w:cs="Arial"/>
        </w:rPr>
        <w:t xml:space="preserve"> las atenciones médicas.</w:t>
      </w:r>
    </w:p>
    <w:p w:rsidR="002E45AD" w:rsidRPr="002E45AD" w:rsidRDefault="002E45AD" w:rsidP="002E45AD">
      <w:pPr>
        <w:spacing w:line="360" w:lineRule="auto"/>
        <w:jc w:val="both"/>
        <w:rPr>
          <w:rFonts w:ascii="Arial" w:hAnsi="Arial" w:cs="Arial"/>
        </w:rPr>
      </w:pPr>
      <w:r w:rsidRPr="002E45AD">
        <w:rPr>
          <w:rFonts w:ascii="Arial" w:hAnsi="Arial" w:cs="Arial"/>
        </w:rPr>
        <w:t>En esta tesitura, lo único que podemos ofrecer, y siempre a título indicativo, son las variaciones espaciales que muestran algunas de las soldadas que de manera esporádica aparecen recogidas en las parroquias que forman parte del Catastro de Ensenada. Así</w:t>
      </w:r>
      <w:r w:rsidR="00EC77AF">
        <w:rPr>
          <w:rFonts w:ascii="Arial" w:hAnsi="Arial" w:cs="Arial"/>
        </w:rPr>
        <w:t>,</w:t>
      </w:r>
      <w:r w:rsidRPr="002E45AD">
        <w:rPr>
          <w:rFonts w:ascii="Arial" w:hAnsi="Arial" w:cs="Arial"/>
        </w:rPr>
        <w:t xml:space="preserve"> sabemos por ejemplo que en 1752 en santa Mariña de Xuño, sita en la actual provincia de A Coruña, los criados de las elites del campesinado cobraban por término medio 114 reales al año; en san Martiño de Ermedelo, tambi</w:t>
      </w:r>
      <w:r w:rsidR="00EC77AF">
        <w:rPr>
          <w:rFonts w:ascii="Arial" w:hAnsi="Arial" w:cs="Arial"/>
        </w:rPr>
        <w:t>én en A Coruña, unos 124 reales,</w:t>
      </w:r>
      <w:r w:rsidRPr="002E45AD">
        <w:rPr>
          <w:rFonts w:ascii="Arial" w:hAnsi="Arial" w:cs="Arial"/>
        </w:rPr>
        <w:t xml:space="preserve"> y en san Pedro de Herbogo</w:t>
      </w:r>
      <w:r w:rsidR="00EC77AF">
        <w:rPr>
          <w:rFonts w:ascii="Arial" w:hAnsi="Arial" w:cs="Arial"/>
        </w:rPr>
        <w:t>,</w:t>
      </w:r>
      <w:r w:rsidRPr="002E45AD">
        <w:rPr>
          <w:rFonts w:ascii="Arial" w:hAnsi="Arial" w:cs="Arial"/>
        </w:rPr>
        <w:t xml:space="preserve"> unos 150</w:t>
      </w:r>
      <w:r w:rsidRPr="002E45AD">
        <w:rPr>
          <w:rStyle w:val="Refdenotaalfinal"/>
          <w:rFonts w:ascii="Arial" w:hAnsi="Arial" w:cs="Arial"/>
        </w:rPr>
        <w:endnoteReference w:id="20"/>
      </w:r>
      <w:r w:rsidRPr="002E45AD">
        <w:rPr>
          <w:rFonts w:ascii="Arial" w:hAnsi="Arial" w:cs="Arial"/>
        </w:rPr>
        <w:t>. Más al sudeste, en la actual provincia de Ourense, en la feligresía de Vilamarín o en la mencionada de Desteríz, los jóvenes de ambos sexos apenas si obtenían 50 reales al año de manos de esas mismas elites, mientras que en la de Santiago  de Illán llegaban a ganar unos 132 reales anuales</w:t>
      </w:r>
      <w:r w:rsidRPr="002E45AD">
        <w:rPr>
          <w:rStyle w:val="Refdenotaalfinal"/>
          <w:rFonts w:ascii="Arial" w:hAnsi="Arial" w:cs="Arial"/>
        </w:rPr>
        <w:endnoteReference w:id="21"/>
      </w:r>
      <w:r w:rsidRPr="002E45AD">
        <w:rPr>
          <w:rFonts w:ascii="Arial" w:hAnsi="Arial" w:cs="Arial"/>
        </w:rPr>
        <w:t>. Por otro lado, dentro de todas y cada una de estas comunidades rurales</w:t>
      </w:r>
      <w:r w:rsidR="00EC77AF">
        <w:rPr>
          <w:rFonts w:ascii="Arial" w:hAnsi="Arial" w:cs="Arial"/>
        </w:rPr>
        <w:t>,</w:t>
      </w:r>
      <w:r w:rsidRPr="002E45AD">
        <w:rPr>
          <w:rFonts w:ascii="Arial" w:hAnsi="Arial" w:cs="Arial"/>
        </w:rPr>
        <w:t xml:space="preserve"> los distintos grupos sociales desembolsaban salarios diferentes. Lo vemos por ejemplo en la citada parroquia de Xuno, donde las soldadas ofrecidas por el clero secular eran un 18</w:t>
      </w:r>
      <w:r w:rsidR="001B3C07">
        <w:rPr>
          <w:rFonts w:ascii="Arial" w:hAnsi="Arial" w:cs="Arial"/>
        </w:rPr>
        <w:t xml:space="preserve"> </w:t>
      </w:r>
      <w:r w:rsidRPr="002E45AD">
        <w:rPr>
          <w:rFonts w:ascii="Arial" w:hAnsi="Arial" w:cs="Arial"/>
        </w:rPr>
        <w:t xml:space="preserve">% más altas que las pagadas por los campesinos, al situarse en torno a los 141 reales al año. Estas disparidades salariales se registran también en el seno de un mismo estamento. Por ejemplo, frente a esos 141 reales anuales a los que acabamos de aludir, en las feligresías de Gaibor y de Illán, pertenecientes ambas a la diócesis de Lugo, </w:t>
      </w:r>
      <w:r w:rsidR="00EC77AF">
        <w:rPr>
          <w:rFonts w:ascii="Arial" w:hAnsi="Arial" w:cs="Arial"/>
        </w:rPr>
        <w:t>-</w:t>
      </w:r>
      <w:r w:rsidRPr="002E45AD">
        <w:rPr>
          <w:rFonts w:ascii="Arial" w:hAnsi="Arial" w:cs="Arial"/>
        </w:rPr>
        <w:t>donde el número de individuos dedicados al servicio doméstico era relativamente elevado</w:t>
      </w:r>
      <w:r w:rsidR="00EC77AF">
        <w:rPr>
          <w:rFonts w:ascii="Arial" w:hAnsi="Arial" w:cs="Arial"/>
        </w:rPr>
        <w:t>-</w:t>
      </w:r>
      <w:r w:rsidRPr="002E45AD">
        <w:rPr>
          <w:rFonts w:ascii="Arial" w:hAnsi="Arial" w:cs="Arial"/>
        </w:rPr>
        <w:t xml:space="preserve">, el clero secular apenas si daba a sus criados más que 100 reales al año. </w:t>
      </w:r>
    </w:p>
    <w:p w:rsidR="002E45AD" w:rsidRPr="002E45AD" w:rsidRDefault="002E45AD" w:rsidP="002E45AD">
      <w:pPr>
        <w:spacing w:line="360" w:lineRule="auto"/>
        <w:jc w:val="both"/>
        <w:rPr>
          <w:rFonts w:ascii="Arial" w:hAnsi="Arial" w:cs="Arial"/>
        </w:rPr>
      </w:pPr>
      <w:r w:rsidRPr="002E45AD">
        <w:rPr>
          <w:rFonts w:ascii="Arial" w:hAnsi="Arial" w:cs="Arial"/>
        </w:rPr>
        <w:t>Como en otros contextos europeos, estos salarios variaban en función del sexo, la edad y el cometido laboral asignado (v.g., Kussmaul</w:t>
      </w:r>
      <w:r w:rsidR="0057324A">
        <w:rPr>
          <w:rFonts w:ascii="Arial" w:hAnsi="Arial" w:cs="Arial"/>
        </w:rPr>
        <w:t>, 1981, p.</w:t>
      </w:r>
      <w:r w:rsidRPr="002E45AD">
        <w:rPr>
          <w:rFonts w:ascii="Arial" w:hAnsi="Arial" w:cs="Arial"/>
        </w:rPr>
        <w:t xml:space="preserve"> 36; Da Molin</w:t>
      </w:r>
      <w:r w:rsidR="0057324A">
        <w:rPr>
          <w:rFonts w:ascii="Arial" w:hAnsi="Arial" w:cs="Arial"/>
        </w:rPr>
        <w:t xml:space="preserve">, p. 1990, p. </w:t>
      </w:r>
      <w:r w:rsidRPr="002E45AD">
        <w:rPr>
          <w:rFonts w:ascii="Arial" w:hAnsi="Arial" w:cs="Arial"/>
        </w:rPr>
        <w:t xml:space="preserve">521). De ahí que con los datos disponibles actualmente nos resulte imposible encontrar en la Galicia rural un patrón de conducta que explique las variaciones salariales a las que hemos aludido, ya que a partir del Catastro de Ensenada nunca sabremos qué tipo de trabajo o de responsabilidades tenían asignadas los criados y las criadas en el interior de los hogares. Es más, ignoramos por ejemplo porqué los criados varones de las elites del campesinado y el clero secular de santa Mariña de Xuño cobraban, respectivamente, una media de 108 y 120 reales, frente a los </w:t>
      </w:r>
      <w:r w:rsidRPr="002E45AD">
        <w:rPr>
          <w:rFonts w:ascii="Arial" w:hAnsi="Arial" w:cs="Arial"/>
        </w:rPr>
        <w:lastRenderedPageBreak/>
        <w:t>131 y 148 reales de las criadas, o también, porqué en la feligresía de Illán los primeros ingresaban 170 reales y las segundas tan solo 116</w:t>
      </w:r>
      <w:r w:rsidRPr="002E45AD">
        <w:rPr>
          <w:rStyle w:val="Refdenotaalfinal"/>
          <w:rFonts w:ascii="Arial" w:hAnsi="Arial" w:cs="Arial"/>
        </w:rPr>
        <w:endnoteReference w:id="22"/>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El contenido de los expedientes judiciales atendidos por los tribunales de justicia</w:t>
      </w:r>
      <w:r w:rsidR="00EC77AF">
        <w:rPr>
          <w:rFonts w:ascii="Arial" w:hAnsi="Arial" w:cs="Arial"/>
        </w:rPr>
        <w:t xml:space="preserve"> de</w:t>
      </w:r>
      <w:r w:rsidRPr="002E45AD">
        <w:rPr>
          <w:rFonts w:ascii="Arial" w:hAnsi="Arial" w:cs="Arial"/>
        </w:rPr>
        <w:t xml:space="preserve"> Lugo nos permite desvelar en parte esta incógnita. Por ellos sabemos que a lo largo del siglo XVIII, y al margen del tiempo trabajado, en la Galicia interior los salarios más elevados se pagaban a los </w:t>
      </w:r>
      <w:r w:rsidRPr="002E45AD">
        <w:rPr>
          <w:rFonts w:ascii="Arial" w:hAnsi="Arial" w:cs="Arial"/>
          <w:i/>
        </w:rPr>
        <w:t>mayordomos</w:t>
      </w:r>
      <w:r w:rsidRPr="002E45AD">
        <w:rPr>
          <w:rFonts w:ascii="Arial" w:hAnsi="Arial" w:cs="Arial"/>
        </w:rPr>
        <w:t xml:space="preserve">, quienes cobraban una media de 330 reales al año. En orden de importancia venían luego los </w:t>
      </w:r>
      <w:r w:rsidRPr="002E45AD">
        <w:rPr>
          <w:rFonts w:ascii="Arial" w:hAnsi="Arial" w:cs="Arial"/>
          <w:i/>
        </w:rPr>
        <w:t>criados de labranza</w:t>
      </w:r>
      <w:r w:rsidRPr="002E45AD">
        <w:rPr>
          <w:rFonts w:ascii="Arial" w:hAnsi="Arial" w:cs="Arial"/>
        </w:rPr>
        <w:t xml:space="preserve">, con 225 reales; los </w:t>
      </w:r>
      <w:r w:rsidRPr="002E45AD">
        <w:rPr>
          <w:rFonts w:ascii="Arial" w:hAnsi="Arial" w:cs="Arial"/>
          <w:i/>
        </w:rPr>
        <w:t>criados de casa</w:t>
      </w:r>
      <w:r w:rsidRPr="002E45AD">
        <w:rPr>
          <w:rFonts w:ascii="Arial" w:hAnsi="Arial" w:cs="Arial"/>
        </w:rPr>
        <w:t xml:space="preserve">, con 134 reales; las </w:t>
      </w:r>
      <w:r w:rsidRPr="002E45AD">
        <w:rPr>
          <w:rFonts w:ascii="Arial" w:hAnsi="Arial" w:cs="Arial"/>
          <w:i/>
        </w:rPr>
        <w:t>amas mayores</w:t>
      </w:r>
      <w:r w:rsidRPr="002E45AD">
        <w:rPr>
          <w:rFonts w:ascii="Arial" w:hAnsi="Arial" w:cs="Arial"/>
        </w:rPr>
        <w:t xml:space="preserve">, con 116 reales; las </w:t>
      </w:r>
      <w:r w:rsidRPr="002E45AD">
        <w:rPr>
          <w:rFonts w:ascii="Arial" w:hAnsi="Arial" w:cs="Arial"/>
          <w:i/>
        </w:rPr>
        <w:t>criadas de servir</w:t>
      </w:r>
      <w:r w:rsidRPr="002E45AD">
        <w:rPr>
          <w:rFonts w:ascii="Arial" w:hAnsi="Arial" w:cs="Arial"/>
        </w:rPr>
        <w:t xml:space="preserve">, con 109 reales; y las </w:t>
      </w:r>
      <w:r w:rsidRPr="002E45AD">
        <w:rPr>
          <w:rFonts w:ascii="Arial" w:hAnsi="Arial" w:cs="Arial"/>
          <w:i/>
        </w:rPr>
        <w:t>mozas de huerta</w:t>
      </w:r>
      <w:r w:rsidRPr="002E45AD">
        <w:rPr>
          <w:rFonts w:ascii="Arial" w:hAnsi="Arial" w:cs="Arial"/>
        </w:rPr>
        <w:t>, con 66 reales. A la vista de esto, y teniendo en cuenta que eran una población mayoritariamente adulta, es evidente que estas diferencias salariales se basaban en el sexo y el cometido laboral asignado. Prueba de ello, es que los salarios de los criados eran un 48</w:t>
      </w:r>
      <w:r w:rsidR="001B3C07">
        <w:rPr>
          <w:rFonts w:ascii="Arial" w:hAnsi="Arial" w:cs="Arial"/>
        </w:rPr>
        <w:t xml:space="preserve">  </w:t>
      </w:r>
      <w:r w:rsidRPr="002E45AD">
        <w:rPr>
          <w:rFonts w:ascii="Arial" w:hAnsi="Arial" w:cs="Arial"/>
        </w:rPr>
        <w:t xml:space="preserve">% más altos que los de las criadas, mientras que la soldada percibida por la categoría masculina más baja del servicio doméstico, los </w:t>
      </w:r>
      <w:r w:rsidRPr="002E45AD">
        <w:rPr>
          <w:rFonts w:ascii="Arial" w:hAnsi="Arial" w:cs="Arial"/>
          <w:i/>
        </w:rPr>
        <w:t>criados de servicio</w:t>
      </w:r>
      <w:r w:rsidRPr="002E45AD">
        <w:rPr>
          <w:rFonts w:ascii="Arial" w:hAnsi="Arial" w:cs="Arial"/>
        </w:rPr>
        <w:t>, era un 13</w:t>
      </w:r>
      <w:r w:rsidR="001B3C07">
        <w:rPr>
          <w:rFonts w:ascii="Arial" w:hAnsi="Arial" w:cs="Arial"/>
        </w:rPr>
        <w:t xml:space="preserve"> </w:t>
      </w:r>
      <w:r w:rsidRPr="002E45AD">
        <w:rPr>
          <w:rFonts w:ascii="Arial" w:hAnsi="Arial" w:cs="Arial"/>
        </w:rPr>
        <w:t xml:space="preserve">% más elevada que la pagada a las mujeres que tenían mayores responsabilidades en ese mismo servicio, las </w:t>
      </w:r>
      <w:r w:rsidRPr="002E45AD">
        <w:rPr>
          <w:rFonts w:ascii="Arial" w:hAnsi="Arial" w:cs="Arial"/>
          <w:i/>
        </w:rPr>
        <w:t>amas mayores</w:t>
      </w:r>
      <w:r w:rsidRPr="002E45AD">
        <w:rPr>
          <w:rFonts w:ascii="Arial" w:hAnsi="Arial" w:cs="Arial"/>
        </w:rPr>
        <w:t>. Una lógica salarial muy semejante a la registrada en otros ámbitos rurales europeos, solo que aquí las diferencias entre criados y criadas no eran tan acusadas como las encontradas en ellos (</w:t>
      </w:r>
      <w:r w:rsidRPr="002E45AD">
        <w:rPr>
          <w:rFonts w:ascii="Arial" w:hAnsi="Arial" w:cs="Arial"/>
          <w:lang w:val="gl-ES"/>
        </w:rPr>
        <w:t>Jonhson</w:t>
      </w:r>
      <w:r w:rsidR="0057324A">
        <w:rPr>
          <w:rFonts w:ascii="Arial" w:hAnsi="Arial" w:cs="Arial"/>
          <w:lang w:val="gl-ES"/>
        </w:rPr>
        <w:t xml:space="preserve">, 1984, p. </w:t>
      </w:r>
      <w:r w:rsidRPr="002E45AD">
        <w:rPr>
          <w:rFonts w:ascii="Arial" w:hAnsi="Arial" w:cs="Arial"/>
          <w:lang w:val="gl-ES"/>
        </w:rPr>
        <w:t xml:space="preserve">162; </w:t>
      </w:r>
      <w:r w:rsidRPr="002E45AD">
        <w:rPr>
          <w:rFonts w:ascii="Arial" w:hAnsi="Arial" w:cs="Arial"/>
        </w:rPr>
        <w:t>Kussmaul</w:t>
      </w:r>
      <w:r w:rsidR="0057324A">
        <w:rPr>
          <w:rFonts w:ascii="Arial" w:hAnsi="Arial" w:cs="Arial"/>
        </w:rPr>
        <w:t>, 1981, p.</w:t>
      </w:r>
      <w:r w:rsidRPr="002E45AD">
        <w:rPr>
          <w:rFonts w:ascii="Arial" w:hAnsi="Arial" w:cs="Arial"/>
        </w:rPr>
        <w:t xml:space="preserve"> 36). </w:t>
      </w:r>
    </w:p>
    <w:p w:rsidR="002E45AD" w:rsidRPr="002E45AD" w:rsidRDefault="002E45AD" w:rsidP="002E45AD">
      <w:pPr>
        <w:spacing w:line="360" w:lineRule="auto"/>
        <w:jc w:val="both"/>
        <w:rPr>
          <w:rFonts w:ascii="Arial" w:hAnsi="Arial" w:cs="Arial"/>
        </w:rPr>
      </w:pPr>
      <w:r w:rsidRPr="002E45AD">
        <w:rPr>
          <w:rFonts w:ascii="Arial" w:hAnsi="Arial" w:cs="Arial"/>
        </w:rPr>
        <w:t>En estas condic</w:t>
      </w:r>
      <w:r w:rsidR="00EC77AF">
        <w:rPr>
          <w:rFonts w:ascii="Arial" w:hAnsi="Arial" w:cs="Arial"/>
        </w:rPr>
        <w:t>iones, no es difícil entender có</w:t>
      </w:r>
      <w:r w:rsidRPr="002E45AD">
        <w:rPr>
          <w:rFonts w:ascii="Arial" w:hAnsi="Arial" w:cs="Arial"/>
        </w:rPr>
        <w:t>mo en la Galicia de la época la asociación secular entre el trabajo doméstico y su baja remuneración económica habría ayudado a configurar y a reforzar determinadas facetas de la identidad femenina. Al fin y al cabo, el trabajo de las criadas se entendía como una mera extensión de las tradicionales tareas desempeñadas por las mujeres en el seno del hogar, amén de poseer una naturaleza supuestamente complementaria a</w:t>
      </w:r>
      <w:r w:rsidR="00EC77AF">
        <w:rPr>
          <w:rFonts w:ascii="Arial" w:hAnsi="Arial" w:cs="Arial"/>
        </w:rPr>
        <w:t xml:space="preserve"> </w:t>
      </w:r>
      <w:r w:rsidRPr="002E45AD">
        <w:rPr>
          <w:rFonts w:ascii="Arial" w:hAnsi="Arial" w:cs="Arial"/>
        </w:rPr>
        <w:t>l</w:t>
      </w:r>
      <w:r w:rsidR="00EC77AF">
        <w:rPr>
          <w:rFonts w:ascii="Arial" w:hAnsi="Arial" w:cs="Arial"/>
        </w:rPr>
        <w:t>a</w:t>
      </w:r>
      <w:r w:rsidRPr="002E45AD">
        <w:rPr>
          <w:rFonts w:ascii="Arial" w:hAnsi="Arial" w:cs="Arial"/>
        </w:rPr>
        <w:t xml:space="preserve"> </w:t>
      </w:r>
      <w:r w:rsidR="00EC77AF">
        <w:rPr>
          <w:rFonts w:ascii="Arial" w:hAnsi="Arial" w:cs="Arial"/>
        </w:rPr>
        <w:t xml:space="preserve">del </w:t>
      </w:r>
      <w:r w:rsidRPr="002E45AD">
        <w:rPr>
          <w:rFonts w:ascii="Arial" w:hAnsi="Arial" w:cs="Arial"/>
        </w:rPr>
        <w:t>trabajo masculino (Sarti</w:t>
      </w:r>
      <w:r w:rsidR="0057324A">
        <w:rPr>
          <w:rFonts w:ascii="Arial" w:hAnsi="Arial" w:cs="Arial"/>
        </w:rPr>
        <w:t xml:space="preserve">, 2015, pp. </w:t>
      </w:r>
      <w:r w:rsidRPr="002E45AD">
        <w:rPr>
          <w:rFonts w:ascii="Arial" w:hAnsi="Arial" w:cs="Arial"/>
        </w:rPr>
        <w:t xml:space="preserve">196-203; </w:t>
      </w:r>
      <w:r w:rsidRPr="002E45AD">
        <w:rPr>
          <w:rFonts w:ascii="Arial" w:hAnsi="Arial" w:cs="Arial"/>
          <w:lang w:val="gl-ES"/>
        </w:rPr>
        <w:t>Tilly, Scott, Cohen</w:t>
      </w:r>
      <w:r w:rsidR="0057324A">
        <w:rPr>
          <w:rFonts w:ascii="Arial" w:hAnsi="Arial" w:cs="Arial"/>
          <w:lang w:val="gl-ES"/>
        </w:rPr>
        <w:t xml:space="preserve">, 1980, p. </w:t>
      </w:r>
      <w:r w:rsidRPr="002E45AD">
        <w:rPr>
          <w:rFonts w:ascii="Arial" w:hAnsi="Arial" w:cs="Arial"/>
          <w:lang w:val="gl-ES"/>
        </w:rPr>
        <w:t xml:space="preserve">225; </w:t>
      </w:r>
      <w:r w:rsidR="0057324A">
        <w:rPr>
          <w:rFonts w:ascii="Arial" w:hAnsi="Arial" w:cs="Arial"/>
        </w:rPr>
        <w:t xml:space="preserve">Rey Castelao y </w:t>
      </w:r>
      <w:r w:rsidRPr="002E45AD">
        <w:rPr>
          <w:rFonts w:ascii="Arial" w:hAnsi="Arial" w:cs="Arial"/>
        </w:rPr>
        <w:t>Rial García</w:t>
      </w:r>
      <w:r w:rsidR="0057324A">
        <w:rPr>
          <w:rFonts w:ascii="Arial" w:hAnsi="Arial" w:cs="Arial"/>
        </w:rPr>
        <w:t>, 2010, p.</w:t>
      </w:r>
      <w:r w:rsidRPr="002E45AD">
        <w:rPr>
          <w:rFonts w:ascii="Arial" w:hAnsi="Arial" w:cs="Arial"/>
        </w:rPr>
        <w:t xml:space="preserve"> 124). También habría ayudado a ello el hecho de que, como tales mujeres, las criadas no eran independientes, ya que vivían en la casa del amo, sometidas a su tutela y autoridad por períodos de tiempo mucho más largos que los de los criados, quienes iban y venían a su antojo y ganaban salarios mucho más elevados trabajando menos tiempo. Así las cosas, no es fácil interpretar </w:t>
      </w:r>
      <w:r w:rsidRPr="002E45AD">
        <w:rPr>
          <w:rFonts w:ascii="Arial" w:hAnsi="Arial" w:cs="Arial"/>
        </w:rPr>
        <w:lastRenderedPageBreak/>
        <w:t xml:space="preserve">los ascensos o las paulatinas mejoras salariales que puedan haber conocido nuestras criadas como parte de la existencia de una carrera laboral que contribuiría a redimirlas de su miseria material y social. En consecuencia, poco cabría decir de casos como el de Catalina Rodríguez, vecina de san Victorio de Ribas de Miño, cuando allá por 1718 insistía en haber trabajado diez años para el mismo señor: seis como </w:t>
      </w:r>
      <w:r w:rsidRPr="002E45AD">
        <w:rPr>
          <w:rFonts w:ascii="Arial" w:hAnsi="Arial" w:cs="Arial"/>
          <w:i/>
        </w:rPr>
        <w:t>criada de servicio</w:t>
      </w:r>
      <w:r w:rsidRPr="002E45AD">
        <w:rPr>
          <w:rFonts w:ascii="Arial" w:hAnsi="Arial" w:cs="Arial"/>
        </w:rPr>
        <w:t xml:space="preserve"> por diez ducados anuales, y cuatro como </w:t>
      </w:r>
      <w:r w:rsidRPr="002E45AD">
        <w:rPr>
          <w:rFonts w:ascii="Arial" w:hAnsi="Arial" w:cs="Arial"/>
          <w:i/>
        </w:rPr>
        <w:t>ama de gobierno</w:t>
      </w:r>
      <w:r w:rsidRPr="002E45AD">
        <w:rPr>
          <w:rFonts w:ascii="Arial" w:hAnsi="Arial" w:cs="Arial"/>
        </w:rPr>
        <w:t xml:space="preserve"> por doce</w:t>
      </w:r>
      <w:r w:rsidRPr="002E45AD">
        <w:rPr>
          <w:rStyle w:val="Refdenotaalfinal"/>
          <w:rFonts w:ascii="Arial" w:hAnsi="Arial" w:cs="Arial"/>
        </w:rPr>
        <w:endnoteReference w:id="23"/>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Las demandas salariales constituyen una parte importante de las reclamaciones que los criados realizaban ante los tribunales lucenses. Estas demandas son el 46</w:t>
      </w:r>
      <w:r w:rsidR="0057324A">
        <w:rPr>
          <w:rFonts w:ascii="Arial" w:hAnsi="Arial" w:cs="Arial"/>
        </w:rPr>
        <w:t xml:space="preserve"> </w:t>
      </w:r>
      <w:r w:rsidRPr="002E45AD">
        <w:rPr>
          <w:rFonts w:ascii="Arial" w:hAnsi="Arial" w:cs="Arial"/>
        </w:rPr>
        <w:t>% de los expedientes judiciales manejados y solían abrirse en un plazo de dos a tres años a partir de la finalización de la relación laboral. Se ajustaban de este modo a lo estipulado por la ley</w:t>
      </w:r>
      <w:r w:rsidR="00F036A7">
        <w:rPr>
          <w:rFonts w:ascii="Arial" w:hAnsi="Arial" w:cs="Arial"/>
        </w:rPr>
        <w:t>, la cual dictaminaba que</w:t>
      </w:r>
      <w:r w:rsidR="00EC77AF">
        <w:rPr>
          <w:rFonts w:ascii="Arial" w:hAnsi="Arial" w:cs="Arial"/>
        </w:rPr>
        <w:t>,</w:t>
      </w:r>
      <w:r w:rsidR="00F036A7">
        <w:rPr>
          <w:rFonts w:ascii="Arial" w:hAnsi="Arial" w:cs="Arial"/>
        </w:rPr>
        <w:t xml:space="preserve"> transcurridos tres años</w:t>
      </w:r>
      <w:r w:rsidR="00EC77AF">
        <w:rPr>
          <w:rFonts w:ascii="Arial" w:hAnsi="Arial" w:cs="Arial"/>
        </w:rPr>
        <w:t>,</w:t>
      </w:r>
      <w:r w:rsidR="00F036A7">
        <w:rPr>
          <w:rFonts w:ascii="Arial" w:hAnsi="Arial" w:cs="Arial"/>
        </w:rPr>
        <w:t xml:space="preserve"> el denunciante decaía en su derecho de exigir que se le pagase lo adeudado</w:t>
      </w:r>
      <w:r w:rsidRPr="002E45AD">
        <w:rPr>
          <w:rStyle w:val="Refdenotaalfinal"/>
          <w:rFonts w:ascii="Arial" w:hAnsi="Arial" w:cs="Arial"/>
        </w:rPr>
        <w:endnoteReference w:id="24"/>
      </w:r>
      <w:r w:rsidRPr="002E45AD">
        <w:rPr>
          <w:rFonts w:ascii="Arial" w:hAnsi="Arial" w:cs="Arial"/>
        </w:rPr>
        <w:t>. Iniciados los trámites, su resolución solía ser bastante rápida, ya que un 25</w:t>
      </w:r>
      <w:r w:rsidR="0057324A">
        <w:rPr>
          <w:rFonts w:ascii="Arial" w:hAnsi="Arial" w:cs="Arial"/>
        </w:rPr>
        <w:t xml:space="preserve"> </w:t>
      </w:r>
      <w:r w:rsidRPr="002E45AD">
        <w:rPr>
          <w:rFonts w:ascii="Arial" w:hAnsi="Arial" w:cs="Arial"/>
        </w:rPr>
        <w:t>% de ellos se sustanciaba antes de los seis meses y otro 25</w:t>
      </w:r>
      <w:r w:rsidR="0057324A">
        <w:rPr>
          <w:rFonts w:ascii="Arial" w:hAnsi="Arial" w:cs="Arial"/>
        </w:rPr>
        <w:t xml:space="preserve"> </w:t>
      </w:r>
      <w:r w:rsidRPr="002E45AD">
        <w:rPr>
          <w:rFonts w:ascii="Arial" w:hAnsi="Arial" w:cs="Arial"/>
        </w:rPr>
        <w:t>% entre los seis y los doce meses, superando el 50</w:t>
      </w:r>
      <w:r w:rsidR="0057324A">
        <w:rPr>
          <w:rFonts w:ascii="Arial" w:hAnsi="Arial" w:cs="Arial"/>
        </w:rPr>
        <w:t xml:space="preserve"> </w:t>
      </w:r>
      <w:r w:rsidRPr="002E45AD">
        <w:rPr>
          <w:rFonts w:ascii="Arial" w:hAnsi="Arial" w:cs="Arial"/>
        </w:rPr>
        <w:t>% restante el año de duración. Sin embargo, no todas las demandas finalizaban con una sentencia, algo que solo ocurría en dos de cada tres casos. En los demás, los litigantes s</w:t>
      </w:r>
      <w:r w:rsidR="00EC77AF">
        <w:rPr>
          <w:rFonts w:ascii="Arial" w:hAnsi="Arial" w:cs="Arial"/>
        </w:rPr>
        <w:t xml:space="preserve">olían llegar a algún tipo de </w:t>
      </w:r>
      <w:r w:rsidRPr="002E45AD">
        <w:rPr>
          <w:rFonts w:ascii="Arial" w:hAnsi="Arial" w:cs="Arial"/>
        </w:rPr>
        <w:t xml:space="preserve">acuerdo extrajudicial en un período de tiempo que oscilaba entre los siete días y los tres meses desde la apertura del expediente. </w:t>
      </w:r>
    </w:p>
    <w:p w:rsidR="002E45AD" w:rsidRPr="002E45AD" w:rsidRDefault="002E45AD" w:rsidP="002E45AD">
      <w:pPr>
        <w:spacing w:line="360" w:lineRule="auto"/>
        <w:jc w:val="both"/>
        <w:rPr>
          <w:rFonts w:ascii="Arial" w:hAnsi="Arial" w:cs="Arial"/>
        </w:rPr>
      </w:pPr>
      <w:r w:rsidRPr="002E45AD">
        <w:rPr>
          <w:rFonts w:ascii="Arial" w:hAnsi="Arial" w:cs="Arial"/>
        </w:rPr>
        <w:t xml:space="preserve">Tres cuartas partes de estas reclamaciones fueron efectuadas por criadas. En la mitad de las ocasiones eran </w:t>
      </w:r>
      <w:r w:rsidRPr="002E45AD">
        <w:rPr>
          <w:rFonts w:ascii="Arial" w:hAnsi="Arial" w:cs="Arial"/>
          <w:i/>
        </w:rPr>
        <w:t>amas mayores</w:t>
      </w:r>
      <w:r w:rsidRPr="002E45AD">
        <w:rPr>
          <w:rFonts w:ascii="Arial" w:hAnsi="Arial" w:cs="Arial"/>
        </w:rPr>
        <w:t xml:space="preserve"> y en la otra mitad </w:t>
      </w:r>
      <w:r w:rsidRPr="002E45AD">
        <w:rPr>
          <w:rFonts w:ascii="Arial" w:hAnsi="Arial" w:cs="Arial"/>
          <w:i/>
        </w:rPr>
        <w:t>criadas de servicio</w:t>
      </w:r>
      <w:r w:rsidRPr="002E45AD">
        <w:rPr>
          <w:rFonts w:ascii="Arial" w:hAnsi="Arial" w:cs="Arial"/>
        </w:rPr>
        <w:t>. En líneas generales, eran mujeres como la hija de Salvador Pérez Gabieiro, vecino de santa Ma</w:t>
      </w:r>
      <w:r w:rsidR="00EC77AF">
        <w:rPr>
          <w:rFonts w:ascii="Arial" w:hAnsi="Arial" w:cs="Arial"/>
        </w:rPr>
        <w:t>ría de Pedraza (1778), o como la</w:t>
      </w:r>
      <w:r w:rsidRPr="002E45AD">
        <w:rPr>
          <w:rFonts w:ascii="Arial" w:hAnsi="Arial" w:cs="Arial"/>
        </w:rPr>
        <w:t xml:space="preserve"> de María Josefa Blanco, vecina de santa María de san Fiz (1788), quienes comparecían ante la justicia exigiendo el cobro de  los salarios atrasados</w:t>
      </w:r>
      <w:r w:rsidRPr="002E45AD">
        <w:rPr>
          <w:rStyle w:val="Refdenotaalfinal"/>
          <w:rFonts w:ascii="Arial" w:hAnsi="Arial" w:cs="Arial"/>
        </w:rPr>
        <w:endnoteReference w:id="25"/>
      </w:r>
      <w:r w:rsidRPr="002E45AD">
        <w:rPr>
          <w:rFonts w:ascii="Arial" w:hAnsi="Arial" w:cs="Arial"/>
        </w:rPr>
        <w:t>. Su impago se debía a los más variados motivos, desde la dejadez y el abandono mostrado por el señor a la hora de cumplir con esta obligación hasta su misma insolvencia económica</w:t>
      </w:r>
      <w:r w:rsidRPr="002E45AD">
        <w:rPr>
          <w:rStyle w:val="Refdenotaalfinal"/>
          <w:rFonts w:ascii="Arial" w:hAnsi="Arial" w:cs="Arial"/>
        </w:rPr>
        <w:endnoteReference w:id="26"/>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La realidad a la que se refi</w:t>
      </w:r>
      <w:r w:rsidR="00DD6B0C">
        <w:rPr>
          <w:rFonts w:ascii="Arial" w:hAnsi="Arial" w:cs="Arial"/>
        </w:rPr>
        <w:t>e</w:t>
      </w:r>
      <w:r w:rsidRPr="002E45AD">
        <w:rPr>
          <w:rFonts w:ascii="Arial" w:hAnsi="Arial" w:cs="Arial"/>
        </w:rPr>
        <w:t xml:space="preserve">re este tipo de reclamaciones es muy dispar, estando reflejada en ella todo tipo de situaciones. Hay causas donde los demandantes exageran el tiempo de servicio y los salarios adeudados. También nos encontramos </w:t>
      </w:r>
      <w:r w:rsidRPr="002E45AD">
        <w:rPr>
          <w:rFonts w:ascii="Arial" w:hAnsi="Arial" w:cs="Arial"/>
        </w:rPr>
        <w:lastRenderedPageBreak/>
        <w:t xml:space="preserve">con la negación por parte de los demandados de conocer, </w:t>
      </w:r>
      <w:r w:rsidR="00EC77AF">
        <w:rPr>
          <w:rFonts w:ascii="Arial" w:hAnsi="Arial" w:cs="Arial"/>
        </w:rPr>
        <w:t>-</w:t>
      </w:r>
      <w:r w:rsidRPr="002E45AD">
        <w:rPr>
          <w:rFonts w:ascii="Arial" w:hAnsi="Arial" w:cs="Arial"/>
        </w:rPr>
        <w:t>y por ende de haber tenido trabajando consigo como criado/a</w:t>
      </w:r>
      <w:r w:rsidR="007C0EA5">
        <w:rPr>
          <w:rFonts w:ascii="Arial" w:hAnsi="Arial" w:cs="Arial"/>
        </w:rPr>
        <w:t>-</w:t>
      </w:r>
      <w:r w:rsidRPr="002E45AD">
        <w:rPr>
          <w:rFonts w:ascii="Arial" w:hAnsi="Arial" w:cs="Arial"/>
        </w:rPr>
        <w:t>, al reclamante, e incluso a criados que además de los salarios deseaban recuperar los bienes personales que</w:t>
      </w:r>
      <w:r w:rsidR="007C0EA5">
        <w:rPr>
          <w:rFonts w:ascii="Arial" w:hAnsi="Arial" w:cs="Arial"/>
        </w:rPr>
        <w:t>,</w:t>
      </w:r>
      <w:r w:rsidRPr="002E45AD">
        <w:rPr>
          <w:rFonts w:ascii="Arial" w:hAnsi="Arial" w:cs="Arial"/>
        </w:rPr>
        <w:t xml:space="preserve"> o bien habían llevado consigo al comienzo de su servicio</w:t>
      </w:r>
      <w:r w:rsidR="007C0EA5">
        <w:rPr>
          <w:rFonts w:ascii="Arial" w:hAnsi="Arial" w:cs="Arial"/>
        </w:rPr>
        <w:t>,</w:t>
      </w:r>
      <w:r w:rsidRPr="002E45AD">
        <w:rPr>
          <w:rFonts w:ascii="Arial" w:hAnsi="Arial" w:cs="Arial"/>
        </w:rPr>
        <w:t xml:space="preserve"> o bien habían ido adquiriendo por su cuenta con el correr de los años. Y esto, sin excluir otras muchas situaciones de las que no vamos a ocuparnos ahora. Más interesante nos parece en cambio destacar la capacidad que unas personas con tan pocos recursos y medios materiales tenían para reclamar judicialmente lo que era suyo. Aquellos dineros que mujeres como Catalina Fernández, vecina de san Xulián da Veiga, exigían con evidente enfado en 1793 afirmando que “con el sudor de m</w:t>
      </w:r>
      <w:r w:rsidR="007C0EA5">
        <w:rPr>
          <w:rFonts w:ascii="Arial" w:hAnsi="Arial" w:cs="Arial"/>
        </w:rPr>
        <w:t>i rostro los tengo bien ganados</w:t>
      </w:r>
      <w:r w:rsidRPr="002E45AD">
        <w:rPr>
          <w:rFonts w:ascii="Arial" w:hAnsi="Arial" w:cs="Arial"/>
        </w:rPr>
        <w:t>”, o que Antonio Galán, vecino de Pol, reconocían necesitar con ci</w:t>
      </w:r>
      <w:r w:rsidR="007C0EA5">
        <w:rPr>
          <w:rFonts w:ascii="Arial" w:hAnsi="Arial" w:cs="Arial"/>
        </w:rPr>
        <w:t>erta urgencia en 1742, porque “</w:t>
      </w:r>
      <w:r w:rsidRPr="002E45AD">
        <w:rPr>
          <w:rFonts w:ascii="Arial" w:hAnsi="Arial" w:cs="Arial"/>
        </w:rPr>
        <w:t xml:space="preserve">mi parte es pobre </w:t>
      </w:r>
      <w:r w:rsidR="007C0EA5">
        <w:rPr>
          <w:rFonts w:ascii="Arial" w:hAnsi="Arial" w:cs="Arial"/>
        </w:rPr>
        <w:t>y vive de su trabajo personal</w:t>
      </w:r>
      <w:r w:rsidRPr="002E45AD">
        <w:rPr>
          <w:rFonts w:ascii="Arial" w:hAnsi="Arial" w:cs="Arial"/>
        </w:rPr>
        <w:t>”</w:t>
      </w:r>
      <w:r w:rsidRPr="002E45AD">
        <w:rPr>
          <w:rStyle w:val="Refdenotaalfinal"/>
          <w:rFonts w:ascii="Arial" w:hAnsi="Arial" w:cs="Arial"/>
        </w:rPr>
        <w:endnoteReference w:id="27"/>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 xml:space="preserve">La atención y la rápida resolución de sus demandas por los tribunales fue sin duda uno de los elementos que animó a los criados a desplazarse hasta la ciudad de Lugo para solicitar justicia. No dudaban así en recorrer largas distancias para la época, las cuales han sido calculadas atendiendo a los kilómetros que separaban el lugar </w:t>
      </w:r>
      <w:r w:rsidR="007C0EA5">
        <w:rPr>
          <w:rFonts w:ascii="Arial" w:hAnsi="Arial" w:cs="Arial"/>
        </w:rPr>
        <w:t xml:space="preserve">en el que </w:t>
      </w:r>
      <w:r w:rsidRPr="002E45AD">
        <w:rPr>
          <w:rFonts w:ascii="Arial" w:hAnsi="Arial" w:cs="Arial"/>
        </w:rPr>
        <w:t xml:space="preserve">decían residir </w:t>
      </w:r>
      <w:r w:rsidR="007C0EA5">
        <w:rPr>
          <w:rFonts w:ascii="Arial" w:hAnsi="Arial" w:cs="Arial"/>
        </w:rPr>
        <w:t xml:space="preserve">al momento de hacer </w:t>
      </w:r>
      <w:r w:rsidRPr="002E45AD">
        <w:rPr>
          <w:rFonts w:ascii="Arial" w:hAnsi="Arial" w:cs="Arial"/>
        </w:rPr>
        <w:t>la mencionada demanda</w:t>
      </w:r>
      <w:r w:rsidR="007C0EA5">
        <w:rPr>
          <w:rFonts w:ascii="Arial" w:hAnsi="Arial" w:cs="Arial"/>
        </w:rPr>
        <w:t>,</w:t>
      </w:r>
      <w:r w:rsidRPr="002E45AD">
        <w:rPr>
          <w:rFonts w:ascii="Arial" w:hAnsi="Arial" w:cs="Arial"/>
        </w:rPr>
        <w:t xml:space="preserve"> y </w:t>
      </w:r>
      <w:r w:rsidR="007C0EA5">
        <w:rPr>
          <w:rFonts w:ascii="Arial" w:hAnsi="Arial" w:cs="Arial"/>
        </w:rPr>
        <w:t>el lugar físico</w:t>
      </w:r>
      <w:r w:rsidRPr="002E45AD">
        <w:rPr>
          <w:rFonts w:ascii="Arial" w:hAnsi="Arial" w:cs="Arial"/>
        </w:rPr>
        <w:t xml:space="preserve"> </w:t>
      </w:r>
      <w:r w:rsidR="007C0EA5">
        <w:rPr>
          <w:rFonts w:ascii="Arial" w:hAnsi="Arial" w:cs="Arial"/>
        </w:rPr>
        <w:t xml:space="preserve">donde se ubicaba </w:t>
      </w:r>
      <w:r w:rsidRPr="002E45AD">
        <w:rPr>
          <w:rFonts w:ascii="Arial" w:hAnsi="Arial" w:cs="Arial"/>
        </w:rPr>
        <w:t xml:space="preserve">el </w:t>
      </w:r>
      <w:r w:rsidR="007C0EA5">
        <w:rPr>
          <w:rFonts w:ascii="Arial" w:hAnsi="Arial" w:cs="Arial"/>
        </w:rPr>
        <w:t>tribunal. Apreciamos entonces có</w:t>
      </w:r>
      <w:r w:rsidRPr="002E45AD">
        <w:rPr>
          <w:rFonts w:ascii="Arial" w:hAnsi="Arial" w:cs="Arial"/>
        </w:rPr>
        <w:t>mo poco más o menos un tercio de ellos llegaba a la urbe tras haber recorrido una media de 40 a 50 kilómetros desde las feligresías situadas al oeste</w:t>
      </w:r>
      <w:r w:rsidR="007C0EA5">
        <w:rPr>
          <w:rFonts w:ascii="Arial" w:hAnsi="Arial" w:cs="Arial"/>
        </w:rPr>
        <w:t xml:space="preserve"> de la provincia, en la Dorsal G</w:t>
      </w:r>
      <w:r w:rsidRPr="002E45AD">
        <w:rPr>
          <w:rFonts w:ascii="Arial" w:hAnsi="Arial" w:cs="Arial"/>
        </w:rPr>
        <w:t>allega, la zona montañosa definida por el territorio de los actuales municipios de Melide, Palas de Rei, Monterroso, Melide y Toques. Un área cuyos habitantes</w:t>
      </w:r>
      <w:r w:rsidR="007C0EA5">
        <w:rPr>
          <w:rFonts w:ascii="Arial" w:hAnsi="Arial" w:cs="Arial"/>
        </w:rPr>
        <w:t>,</w:t>
      </w:r>
      <w:r w:rsidRPr="002E45AD">
        <w:rPr>
          <w:rFonts w:ascii="Arial" w:hAnsi="Arial" w:cs="Arial"/>
        </w:rPr>
        <w:t xml:space="preserve"> sabemos</w:t>
      </w:r>
      <w:r w:rsidR="007C0EA5">
        <w:rPr>
          <w:rFonts w:ascii="Arial" w:hAnsi="Arial" w:cs="Arial"/>
        </w:rPr>
        <w:t>,</w:t>
      </w:r>
      <w:r w:rsidRPr="002E45AD">
        <w:rPr>
          <w:rFonts w:ascii="Arial" w:hAnsi="Arial" w:cs="Arial"/>
        </w:rPr>
        <w:t xml:space="preserve"> gozaron de una cultura de la movilidad campo-ciudad construida a lo largo de los siglos XVIII y XIX sobre la base de los sucesivos desplazamientos que realizaron a las ciudades de Santiago de Compostela, A Coruña y Lugo, para trabajar como criados (Dubert</w:t>
      </w:r>
      <w:r w:rsidR="001B3C07">
        <w:rPr>
          <w:rFonts w:ascii="Arial" w:hAnsi="Arial" w:cs="Arial"/>
        </w:rPr>
        <w:t>, 2001, pp.</w:t>
      </w:r>
      <w:r w:rsidRPr="002E45AD">
        <w:rPr>
          <w:rFonts w:ascii="Arial" w:hAnsi="Arial" w:cs="Arial"/>
        </w:rPr>
        <w:t xml:space="preserve"> 157-163). Una cultura que no era inusual en las área</w:t>
      </w:r>
      <w:r w:rsidR="007C0EA5">
        <w:rPr>
          <w:rFonts w:ascii="Arial" w:hAnsi="Arial" w:cs="Arial"/>
        </w:rPr>
        <w:t>s</w:t>
      </w:r>
      <w:r w:rsidRPr="002E45AD">
        <w:rPr>
          <w:rFonts w:ascii="Arial" w:hAnsi="Arial" w:cs="Arial"/>
        </w:rPr>
        <w:t xml:space="preserve"> de montaña europeas de la época</w:t>
      </w:r>
      <w:r w:rsidR="007C0EA5">
        <w:rPr>
          <w:rFonts w:ascii="Arial" w:hAnsi="Arial" w:cs="Arial"/>
        </w:rPr>
        <w:t>,</w:t>
      </w:r>
      <w:r w:rsidRPr="002E45AD">
        <w:rPr>
          <w:rFonts w:ascii="Arial" w:hAnsi="Arial" w:cs="Arial"/>
        </w:rPr>
        <w:t xml:space="preserve"> que también fueron un vivero de sirvientes para los enclaves urbanos relativamente próximos a ellas (Salinari</w:t>
      </w:r>
      <w:r w:rsidR="001B3C07">
        <w:rPr>
          <w:rFonts w:ascii="Arial" w:hAnsi="Arial" w:cs="Arial"/>
        </w:rPr>
        <w:t xml:space="preserve">,  2004, pp. </w:t>
      </w:r>
      <w:r w:rsidRPr="002E45AD">
        <w:rPr>
          <w:rFonts w:ascii="Arial" w:hAnsi="Arial" w:cs="Arial"/>
        </w:rPr>
        <w:t>55-62). En todo caso, la existencia de esa cultura explica, por un lado, la facilidad que tenían los criados de esta zona para presentarse ante los tribunales lucenses, y por otro, la capacidad de reclamación que poseían frente a sus amos.</w:t>
      </w:r>
    </w:p>
    <w:p w:rsidR="002E45AD" w:rsidRPr="002E45AD" w:rsidRDefault="002E45AD" w:rsidP="002E45AD">
      <w:pPr>
        <w:spacing w:line="360" w:lineRule="auto"/>
        <w:jc w:val="center"/>
        <w:rPr>
          <w:rFonts w:ascii="Arial" w:hAnsi="Arial" w:cs="Arial"/>
          <w:b/>
        </w:rPr>
      </w:pPr>
      <w:r w:rsidRPr="002E45AD">
        <w:rPr>
          <w:rFonts w:ascii="Arial" w:hAnsi="Arial" w:cs="Arial"/>
          <w:b/>
        </w:rPr>
        <w:lastRenderedPageBreak/>
        <w:t>Mapa 2 – Lugar de procedencia de los criados que reclamaron el pago de sus soldadas y el cobro de la dote y soldadas ante los tribunales, 1700-1825</w:t>
      </w:r>
    </w:p>
    <w:p w:rsidR="002E45AD" w:rsidRPr="002E45AD" w:rsidRDefault="002E45AD" w:rsidP="002E45AD">
      <w:pPr>
        <w:spacing w:line="360" w:lineRule="auto"/>
        <w:jc w:val="center"/>
        <w:rPr>
          <w:rFonts w:ascii="Arial" w:hAnsi="Arial" w:cs="Arial"/>
        </w:rPr>
      </w:pPr>
      <w:r w:rsidRPr="002E45AD">
        <w:rPr>
          <w:rFonts w:ascii="Arial" w:hAnsi="Arial" w:cs="Arial"/>
          <w:noProof/>
          <w:lang w:val="es-AR" w:eastAsia="es-AR"/>
        </w:rPr>
        <w:drawing>
          <wp:inline distT="0" distB="0" distL="0" distR="0" wp14:anchorId="7433147A" wp14:editId="66A57B36">
            <wp:extent cx="3435524" cy="379309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2-PLEITOS POR SOLDADA Y DOTE.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02" cy="3799248"/>
                    </a:xfrm>
                    <a:prstGeom prst="rect">
                      <a:avLst/>
                    </a:prstGeom>
                  </pic:spPr>
                </pic:pic>
              </a:graphicData>
            </a:graphic>
          </wp:inline>
        </w:drawing>
      </w:r>
    </w:p>
    <w:p w:rsidR="002E45AD" w:rsidRPr="002E45AD" w:rsidRDefault="002E45AD" w:rsidP="002E45AD">
      <w:pPr>
        <w:pStyle w:val="Textoindependiente"/>
        <w:spacing w:line="360" w:lineRule="auto"/>
        <w:jc w:val="center"/>
        <w:rPr>
          <w:rFonts w:ascii="Arial" w:hAnsi="Arial" w:cs="Arial"/>
          <w:bCs/>
          <w:i/>
          <w:sz w:val="20"/>
          <w:szCs w:val="20"/>
        </w:rPr>
      </w:pPr>
      <w:r w:rsidRPr="002E45AD">
        <w:rPr>
          <w:rFonts w:ascii="Arial" w:hAnsi="Arial" w:cs="Arial"/>
          <w:bCs/>
          <w:sz w:val="20"/>
          <w:szCs w:val="20"/>
        </w:rPr>
        <w:t xml:space="preserve">Fuente: A.H.P.L., </w:t>
      </w:r>
      <w:r w:rsidRPr="002E45AD">
        <w:rPr>
          <w:rFonts w:ascii="Arial" w:hAnsi="Arial" w:cs="Arial"/>
          <w:bCs/>
          <w:i/>
          <w:sz w:val="20"/>
          <w:szCs w:val="20"/>
        </w:rPr>
        <w:t>Fondo de Pleitos Civiles y Criminales</w:t>
      </w:r>
      <w:r w:rsidRPr="002E45AD">
        <w:rPr>
          <w:rFonts w:ascii="Arial" w:hAnsi="Arial" w:cs="Arial"/>
          <w:bCs/>
          <w:sz w:val="20"/>
          <w:szCs w:val="20"/>
        </w:rPr>
        <w:t>. Elaboración propia.</w:t>
      </w:r>
    </w:p>
    <w:p w:rsidR="002E45AD" w:rsidRP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rPr>
      </w:pPr>
      <w:r w:rsidRPr="002E45AD">
        <w:rPr>
          <w:rFonts w:ascii="Arial" w:hAnsi="Arial" w:cs="Arial"/>
        </w:rPr>
        <w:t>Algo menos de la mitad de los demandantes procedía en cambio de parroquias dispuestas en un radio de 15 a 20 kilómetros a partir de la ciudad. La cercanía al tribunal es pues una de las razones que nos ayuda a entender la nutrida presencia de criados de este ámbito geográfico ante los jueces. Por último, una cuarta parte de los litigantes viajaba hasta la urbe desde feligresías situadas al sureste, tras recorrer una distancia media de 45-50 kilómetros</w:t>
      </w:r>
      <w:r w:rsidR="007C0EA5">
        <w:rPr>
          <w:rFonts w:ascii="Arial" w:hAnsi="Arial" w:cs="Arial"/>
        </w:rPr>
        <w:t>,</w:t>
      </w:r>
      <w:r w:rsidRPr="002E45AD">
        <w:rPr>
          <w:rFonts w:ascii="Arial" w:hAnsi="Arial" w:cs="Arial"/>
        </w:rPr>
        <w:t xml:space="preserve"> desde comarcas dispuestas bien en las Montañas Orientales que lindan con el vecino reino de Castilla o bien en el área premotañosa definida por los actuales municipios de Bóveda, Pobra do Brollon y O Incio. Su escaso peso en el conjunto puede deberse a que era una zona con una economía agrícola pobre, a la difícil comunicación que tenían con Lugo, a la ausencia de tradiciones migratorias campo-ciudad como las registradas entre los habitantes de las parroquias enclavadas en la Dorsal Gallega, o a la combinación de todos y cada uno de estos factores.  </w:t>
      </w:r>
    </w:p>
    <w:p w:rsidR="002E45AD" w:rsidRPr="002E45AD" w:rsidRDefault="00FC63BE" w:rsidP="002E45AD">
      <w:pPr>
        <w:spacing w:line="360" w:lineRule="auto"/>
        <w:jc w:val="both"/>
        <w:rPr>
          <w:rFonts w:ascii="Arial" w:hAnsi="Arial" w:cs="Arial"/>
          <w:i/>
          <w:iCs/>
        </w:rPr>
      </w:pPr>
      <w:r>
        <w:rPr>
          <w:rFonts w:ascii="Arial" w:hAnsi="Arial" w:cs="Arial"/>
          <w:b/>
          <w:iCs/>
        </w:rPr>
        <w:lastRenderedPageBreak/>
        <w:t>4</w:t>
      </w:r>
      <w:r w:rsidR="002E45AD" w:rsidRPr="002E45AD">
        <w:rPr>
          <w:rFonts w:ascii="Arial" w:hAnsi="Arial" w:cs="Arial"/>
          <w:b/>
          <w:iCs/>
        </w:rPr>
        <w:t>. La promoción social de las criadas</w:t>
      </w:r>
    </w:p>
    <w:p w:rsidR="002E45AD" w:rsidRDefault="002E45AD" w:rsidP="002E45AD">
      <w:pPr>
        <w:pStyle w:val="Textoindependiente"/>
        <w:spacing w:line="360" w:lineRule="auto"/>
        <w:rPr>
          <w:rFonts w:ascii="Arial" w:hAnsi="Arial" w:cs="Arial"/>
        </w:rPr>
      </w:pPr>
    </w:p>
    <w:p w:rsidR="002E45AD" w:rsidRPr="002E45AD" w:rsidRDefault="002E45AD" w:rsidP="002E45AD">
      <w:pPr>
        <w:pStyle w:val="Textoindependiente"/>
        <w:spacing w:line="360" w:lineRule="auto"/>
        <w:rPr>
          <w:rFonts w:ascii="Arial" w:hAnsi="Arial" w:cs="Arial"/>
        </w:rPr>
      </w:pPr>
      <w:r w:rsidRPr="002E45AD">
        <w:rPr>
          <w:rFonts w:ascii="Arial" w:hAnsi="Arial" w:cs="Arial"/>
        </w:rPr>
        <w:t>En un 54</w:t>
      </w:r>
      <w:r w:rsidR="001B3C07">
        <w:rPr>
          <w:rFonts w:ascii="Arial" w:hAnsi="Arial" w:cs="Arial"/>
        </w:rPr>
        <w:t xml:space="preserve"> </w:t>
      </w:r>
      <w:r w:rsidRPr="002E45AD">
        <w:rPr>
          <w:rFonts w:ascii="Arial" w:hAnsi="Arial" w:cs="Arial"/>
        </w:rPr>
        <w:t>% de las reclamaciones encontramos a las criadas solicitando, junto al pago las soldadas adeudadas, el desembolso de la dote que el señor les había prometido entregar en el momento de su boda. La información que contienen nos permite atisbar las estrategias que algunas de ellas pusieron en práctica con la intención de dejar atrás el servicio doméstico, las cuales, en casi todos los casos, pasaban por la realización de un matrimonio. De esa información se desprende</w:t>
      </w:r>
      <w:r w:rsidR="007C0EA5">
        <w:rPr>
          <w:rFonts w:ascii="Arial" w:hAnsi="Arial" w:cs="Arial"/>
        </w:rPr>
        <w:t>,</w:t>
      </w:r>
      <w:r w:rsidRPr="002E45AD">
        <w:rPr>
          <w:rFonts w:ascii="Arial" w:hAnsi="Arial" w:cs="Arial"/>
        </w:rPr>
        <w:t xml:space="preserve"> además</w:t>
      </w:r>
      <w:r w:rsidR="007C0EA5">
        <w:rPr>
          <w:rFonts w:ascii="Arial" w:hAnsi="Arial" w:cs="Arial"/>
        </w:rPr>
        <w:t>,</w:t>
      </w:r>
      <w:r w:rsidRPr="002E45AD">
        <w:rPr>
          <w:rFonts w:ascii="Arial" w:hAnsi="Arial" w:cs="Arial"/>
        </w:rPr>
        <w:t xml:space="preserve"> que esas estrategias se fueron configurando, unas veces, sobre la marcha, a medida que transcurrían los acontecimientos, mientras que, en otras, da la impresión de que fueron diseñadas a partir de la experiencia acumulada por todas aquellas mujeres que en su día habían abandonado el oficio por esta vía.</w:t>
      </w:r>
    </w:p>
    <w:p w:rsidR="002E45AD" w:rsidRPr="002E45AD" w:rsidRDefault="002E45AD" w:rsidP="002E45AD">
      <w:pPr>
        <w:spacing w:line="360" w:lineRule="auto"/>
        <w:jc w:val="both"/>
        <w:rPr>
          <w:rFonts w:ascii="Arial" w:hAnsi="Arial" w:cs="Arial"/>
        </w:rPr>
      </w:pPr>
      <w:r w:rsidRPr="002E45AD">
        <w:rPr>
          <w:rFonts w:ascii="Arial" w:hAnsi="Arial" w:cs="Arial"/>
        </w:rPr>
        <w:t xml:space="preserve">La reclamación solía efectuarse unos 6-7 años después del desarrollo de los acontecimientos. Como va dicho, el análisis de su contenido nos indica que los pasos conducentes a la demanda de la mencionada dote transcurrían conforme a la existencia de un verdadero </w:t>
      </w:r>
      <w:r w:rsidRPr="002E45AD">
        <w:rPr>
          <w:rFonts w:ascii="Arial" w:hAnsi="Arial" w:cs="Arial"/>
          <w:i/>
          <w:iCs/>
        </w:rPr>
        <w:t>modus operandi</w:t>
      </w:r>
      <w:r w:rsidRPr="002E45AD">
        <w:rPr>
          <w:rFonts w:ascii="Arial" w:hAnsi="Arial" w:cs="Arial"/>
        </w:rPr>
        <w:t xml:space="preserve">. El problema es que las fuentes solo nos permiten recomponer una parte del mismo, ya que las criadas suelen presentarse ante el tribunal como víctimas de una solicitación sexual que se vieron forzadas a aceptar, sea por la reiterada insistencia del amo, sea por haber cedido a la tentación de haber aceptado los bienes que éste les ofrecía como dote, o sea por ambas cosas a la vez. Las denunciantes pretendían dar así la impresión de haberse visto envueltas en una situación ante la que no habían tenido ninguna otra salida, pese a que en no pocas ocasiones reconociesen abiertamente haberse refugiado primero en casa de sus padres, de donde, no obstante, acababan saliendo a instancia de los oficios y lisonjas de los alcahuetes enviados por el señor para que se rindiesen a sus deseos. Por esta razón, la actitud resignada y fatalista que impregna su relato de los hechos parece fruto de una estrategia calculada en razón de su condición de mujeres </w:t>
      </w:r>
      <w:r w:rsidR="007C0EA5">
        <w:rPr>
          <w:rFonts w:ascii="Arial" w:hAnsi="Arial" w:cs="Arial"/>
        </w:rPr>
        <w:t xml:space="preserve">que declaran </w:t>
      </w:r>
      <w:r w:rsidRPr="002E45AD">
        <w:rPr>
          <w:rFonts w:ascii="Arial" w:hAnsi="Arial" w:cs="Arial"/>
        </w:rPr>
        <w:t>ante un tribunal señorial dependiente del obispo compuesto por hombres, muchos de ellos clérigos. Un fatalismo que contrasta, y mucho, con la larga espera que hacían hasta al momento</w:t>
      </w:r>
      <w:r w:rsidR="007C0EA5">
        <w:rPr>
          <w:rFonts w:ascii="Arial" w:hAnsi="Arial" w:cs="Arial"/>
        </w:rPr>
        <w:t>, lo</w:t>
      </w:r>
      <w:r w:rsidRPr="002E45AD">
        <w:rPr>
          <w:rFonts w:ascii="Arial" w:hAnsi="Arial" w:cs="Arial"/>
        </w:rPr>
        <w:t xml:space="preserve"> que les parecía más oportuno para poner la denuncia, dando de este modo publicidad a un </w:t>
      </w:r>
      <w:r w:rsidRPr="002E45AD">
        <w:rPr>
          <w:rFonts w:ascii="Arial" w:hAnsi="Arial" w:cs="Arial"/>
        </w:rPr>
        <w:lastRenderedPageBreak/>
        <w:t>asunto transcurrido hacía ya varios años. Muestra de que la mencionada fatalidad formaba parte de una estrategia destinada a obtener ventaja en sus reclamaciones, la tenemos en las palabras que en 1724 pronuncia María Rosa Fernández, vecina de la feligresía de san Vicente de Argozón, quien pese a haber permanecido ocho meses refugiada en casa de sus padres</w:t>
      </w:r>
      <w:r w:rsidR="007C0EA5">
        <w:rPr>
          <w:rFonts w:ascii="Arial" w:hAnsi="Arial" w:cs="Arial"/>
        </w:rPr>
        <w:t>,</w:t>
      </w:r>
      <w:r w:rsidRPr="002E45AD">
        <w:rPr>
          <w:rFonts w:ascii="Arial" w:hAnsi="Arial" w:cs="Arial"/>
        </w:rPr>
        <w:t xml:space="preserve"> después de haber servido a su amo durante un año y ser solicitada por él varias veces, al decir de los testigos, consintió en seguir viéndolo “en todas las ocasiones que se le ofrecía y remediaba”, hasta condescender a sus deseos y volver a ser de nuevo su criada</w:t>
      </w:r>
      <w:r w:rsidRPr="002E45AD">
        <w:rPr>
          <w:rStyle w:val="Refdenotaalfinal"/>
          <w:rFonts w:ascii="Arial" w:hAnsi="Arial" w:cs="Arial"/>
        </w:rPr>
        <w:endnoteReference w:id="28"/>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A tenor de las declaraciones, este tipo de historias comenzaba con la contratación de una joven como sirvienta, a quien</w:t>
      </w:r>
      <w:r w:rsidR="007C0EA5">
        <w:rPr>
          <w:rFonts w:ascii="Arial" w:hAnsi="Arial" w:cs="Arial"/>
        </w:rPr>
        <w:t>,</w:t>
      </w:r>
      <w:r w:rsidRPr="002E45AD">
        <w:rPr>
          <w:rFonts w:ascii="Arial" w:hAnsi="Arial" w:cs="Arial"/>
        </w:rPr>
        <w:t xml:space="preserve"> pasado un cierto tiempo</w:t>
      </w:r>
      <w:r w:rsidR="007C0EA5">
        <w:rPr>
          <w:rFonts w:ascii="Arial" w:hAnsi="Arial" w:cs="Arial"/>
        </w:rPr>
        <w:t>,</w:t>
      </w:r>
      <w:r w:rsidRPr="002E45AD">
        <w:rPr>
          <w:rFonts w:ascii="Arial" w:hAnsi="Arial" w:cs="Arial"/>
        </w:rPr>
        <w:t xml:space="preserve"> se solicitaba a cambio de la promesa de una suculenta dote o del arreglo de un enlace nupcial con un tercero, cuya misión era la de liberarla de trabajar en el servicio doméstico o de compensarla por la posibilidad de llegar a ser madre soltera. Por esta vía, el señor, un eclesiástico, conseguía gozar de sus favores sexuales, máxime cuando la dote que le ofrecía en estas circunstancias podía llegar a suponer el salario de</w:t>
      </w:r>
      <w:r w:rsidR="00193447">
        <w:rPr>
          <w:rFonts w:ascii="Arial" w:hAnsi="Arial" w:cs="Arial"/>
        </w:rPr>
        <w:t xml:space="preserve"> hasta veinte años de trabajo. Así n</w:t>
      </w:r>
      <w:r w:rsidRPr="002E45AD">
        <w:rPr>
          <w:rFonts w:ascii="Arial" w:hAnsi="Arial" w:cs="Arial"/>
        </w:rPr>
        <w:t>os lo indican</w:t>
      </w:r>
      <w:r w:rsidR="00664E12">
        <w:rPr>
          <w:rFonts w:ascii="Arial" w:hAnsi="Arial" w:cs="Arial"/>
        </w:rPr>
        <w:t>,</w:t>
      </w:r>
      <w:r w:rsidRPr="002E45AD">
        <w:rPr>
          <w:rFonts w:ascii="Arial" w:hAnsi="Arial" w:cs="Arial"/>
        </w:rPr>
        <w:t xml:space="preserve">  por ejemplo</w:t>
      </w:r>
      <w:r w:rsidR="00664E12">
        <w:rPr>
          <w:rFonts w:ascii="Arial" w:hAnsi="Arial" w:cs="Arial"/>
        </w:rPr>
        <w:t>,</w:t>
      </w:r>
      <w:r w:rsidRPr="002E45AD">
        <w:rPr>
          <w:rFonts w:ascii="Arial" w:hAnsi="Arial" w:cs="Arial"/>
        </w:rPr>
        <w:t xml:space="preserve"> los 2.200 reales con los que fue tentada en 1742 María Fernández, </w:t>
      </w:r>
      <w:r w:rsidRPr="002E45AD">
        <w:rPr>
          <w:rFonts w:ascii="Arial" w:hAnsi="Arial" w:cs="Arial"/>
          <w:i/>
        </w:rPr>
        <w:t>criada de servicio</w:t>
      </w:r>
      <w:r w:rsidRPr="002E45AD">
        <w:rPr>
          <w:rFonts w:ascii="Arial" w:hAnsi="Arial" w:cs="Arial"/>
        </w:rPr>
        <w:t xml:space="preserve"> y vecina de san Vicente de Rábade. E</w:t>
      </w:r>
      <w:r w:rsidR="00664E12">
        <w:rPr>
          <w:rFonts w:ascii="Arial" w:hAnsi="Arial" w:cs="Arial"/>
        </w:rPr>
        <w:t>s e</w:t>
      </w:r>
      <w:r w:rsidRPr="002E45AD">
        <w:rPr>
          <w:rFonts w:ascii="Arial" w:hAnsi="Arial" w:cs="Arial"/>
        </w:rPr>
        <w:t xml:space="preserve">n este contexto </w:t>
      </w:r>
      <w:r w:rsidR="007C0EA5">
        <w:rPr>
          <w:rFonts w:ascii="Arial" w:hAnsi="Arial" w:cs="Arial"/>
        </w:rPr>
        <w:t xml:space="preserve">que </w:t>
      </w:r>
      <w:r w:rsidRPr="002E45AD">
        <w:rPr>
          <w:rFonts w:ascii="Arial" w:hAnsi="Arial" w:cs="Arial"/>
        </w:rPr>
        <w:t>hay que entender</w:t>
      </w:r>
      <w:r w:rsidR="00193447">
        <w:rPr>
          <w:rFonts w:ascii="Arial" w:hAnsi="Arial" w:cs="Arial"/>
        </w:rPr>
        <w:t xml:space="preserve"> e interpretar</w:t>
      </w:r>
      <w:r w:rsidR="00664E12">
        <w:rPr>
          <w:rFonts w:ascii="Arial" w:hAnsi="Arial" w:cs="Arial"/>
        </w:rPr>
        <w:t xml:space="preserve"> este tipo de</w:t>
      </w:r>
      <w:r w:rsidRPr="002E45AD">
        <w:rPr>
          <w:rFonts w:ascii="Arial" w:hAnsi="Arial" w:cs="Arial"/>
        </w:rPr>
        <w:t xml:space="preserve"> declaraciones</w:t>
      </w:r>
      <w:r w:rsidRPr="002E45AD">
        <w:rPr>
          <w:rStyle w:val="Refdenotaalfinal"/>
          <w:rFonts w:ascii="Arial" w:hAnsi="Arial" w:cs="Arial"/>
        </w:rPr>
        <w:endnoteReference w:id="29"/>
      </w:r>
      <w:r w:rsidRPr="002E45AD">
        <w:rPr>
          <w:rFonts w:ascii="Arial" w:hAnsi="Arial" w:cs="Arial"/>
        </w:rPr>
        <w:t xml:space="preserve">. </w:t>
      </w:r>
    </w:p>
    <w:p w:rsidR="002E45AD" w:rsidRPr="002E45AD" w:rsidRDefault="002E45AD" w:rsidP="002E45AD">
      <w:pPr>
        <w:spacing w:line="360" w:lineRule="auto"/>
        <w:jc w:val="both"/>
        <w:rPr>
          <w:rFonts w:ascii="Arial" w:hAnsi="Arial" w:cs="Arial"/>
        </w:rPr>
      </w:pPr>
      <w:r w:rsidRPr="002E45AD">
        <w:rPr>
          <w:rFonts w:ascii="Arial" w:hAnsi="Arial" w:cs="Arial"/>
        </w:rPr>
        <w:tab/>
        <w:t xml:space="preserve">De la aceptación de </w:t>
      </w:r>
      <w:r w:rsidR="00193447">
        <w:rPr>
          <w:rFonts w:ascii="Arial" w:hAnsi="Arial" w:cs="Arial"/>
        </w:rPr>
        <w:t>est</w:t>
      </w:r>
      <w:r w:rsidRPr="002E45AD">
        <w:rPr>
          <w:rFonts w:ascii="Arial" w:hAnsi="Arial" w:cs="Arial"/>
        </w:rPr>
        <w:t>as propuestas se desprende que eran el camino más rápido, directo y seguro para acceder en el menor tiempo posible a esa dote que permitiría a las criadas ser tomadas en consideración por los jóvenes campesinos que se movían en los mercados matrimoniales locales. Se ahorraban de este modo los sacrificios de largos años de trabajo y esfuerzo, aunque ello fuese a costa de asumir el riesgo de quedarse embarazadas</w:t>
      </w:r>
      <w:r w:rsidR="007C0EA5">
        <w:rPr>
          <w:rFonts w:ascii="Arial" w:hAnsi="Arial" w:cs="Arial"/>
        </w:rPr>
        <w:t>,</w:t>
      </w:r>
      <w:r w:rsidRPr="002E45AD">
        <w:rPr>
          <w:rFonts w:ascii="Arial" w:hAnsi="Arial" w:cs="Arial"/>
        </w:rPr>
        <w:t xml:space="preserve"> y dar a luz a una criatura ilegítima. Algo que, por otra parte y desde un punto de vista social, no debía ser demasiado grave en un mundo cuyas tasas de ilegitimidad se caracterizaron por crecer paulatinamente a medida que corría el siglo XVIII, al punto de llegar a afectar a comienzos del siglo XIX a un 9-10</w:t>
      </w:r>
      <w:r w:rsidR="0057324A">
        <w:rPr>
          <w:rFonts w:ascii="Arial" w:hAnsi="Arial" w:cs="Arial"/>
        </w:rPr>
        <w:t xml:space="preserve"> </w:t>
      </w:r>
      <w:r w:rsidRPr="002E45AD">
        <w:rPr>
          <w:rFonts w:ascii="Arial" w:hAnsi="Arial" w:cs="Arial"/>
        </w:rPr>
        <w:t>% del total de los bautizados (Dubert</w:t>
      </w:r>
      <w:r w:rsidR="0057324A">
        <w:rPr>
          <w:rFonts w:ascii="Arial" w:hAnsi="Arial" w:cs="Arial"/>
        </w:rPr>
        <w:t xml:space="preserve">, 2015, pp. </w:t>
      </w:r>
      <w:r w:rsidRPr="002E45AD">
        <w:rPr>
          <w:rFonts w:ascii="Arial" w:hAnsi="Arial" w:cs="Arial"/>
        </w:rPr>
        <w:t>60-62). Una ilegitimidad a la que en cierto modo debieron de haber contribuido, visto que el número de reclamaciones de este tipo tendió a multiplicarse por dos</w:t>
      </w:r>
      <w:r w:rsidR="007C0EA5">
        <w:rPr>
          <w:rFonts w:ascii="Arial" w:hAnsi="Arial" w:cs="Arial"/>
        </w:rPr>
        <w:t>,</w:t>
      </w:r>
      <w:r w:rsidRPr="002E45AD">
        <w:rPr>
          <w:rFonts w:ascii="Arial" w:hAnsi="Arial" w:cs="Arial"/>
        </w:rPr>
        <w:t xml:space="preserve"> entre la </w:t>
      </w:r>
      <w:r w:rsidRPr="002E45AD">
        <w:rPr>
          <w:rFonts w:ascii="Arial" w:hAnsi="Arial" w:cs="Arial"/>
        </w:rPr>
        <w:lastRenderedPageBreak/>
        <w:t>primera y la segunda mitad del siglo XVIII, todo lo contrario de</w:t>
      </w:r>
      <w:r w:rsidR="007C0EA5">
        <w:rPr>
          <w:rFonts w:ascii="Arial" w:hAnsi="Arial" w:cs="Arial"/>
        </w:rPr>
        <w:t xml:space="preserve"> lo</w:t>
      </w:r>
      <w:r w:rsidRPr="002E45AD">
        <w:rPr>
          <w:rFonts w:ascii="Arial" w:hAnsi="Arial" w:cs="Arial"/>
        </w:rPr>
        <w:t xml:space="preserve"> ocurrido con las demandas por soldada, las cuales se mantuvieron en un mismo tono durante todo el período de estudio. Sea como fuere, no deja de sorprender la facilidad que estas jóvenes tenían para presentar y ver atendidas sus demandas por los jueces. De ahí que poda</w:t>
      </w:r>
      <w:r w:rsidR="007C0EA5">
        <w:rPr>
          <w:rFonts w:ascii="Arial" w:hAnsi="Arial" w:cs="Arial"/>
        </w:rPr>
        <w:t xml:space="preserve">mos verlas litigando </w:t>
      </w:r>
      <w:r w:rsidR="007C0EA5" w:rsidRPr="007C0EA5">
        <w:rPr>
          <w:rFonts w:ascii="Arial" w:hAnsi="Arial" w:cs="Arial"/>
          <w:highlight w:val="yellow"/>
        </w:rPr>
        <w:t xml:space="preserve">en Lugo, </w:t>
      </w:r>
      <w:r w:rsidRPr="007C0EA5">
        <w:rPr>
          <w:rFonts w:ascii="Arial" w:hAnsi="Arial" w:cs="Arial"/>
          <w:highlight w:val="yellow"/>
        </w:rPr>
        <w:t>donde una de cada tres llegaba desde las feligresías situadas en los</w:t>
      </w:r>
      <w:r w:rsidRPr="002E45AD">
        <w:rPr>
          <w:rFonts w:ascii="Arial" w:hAnsi="Arial" w:cs="Arial"/>
        </w:rPr>
        <w:t xml:space="preserve"> territorios montañosos de la Dorsal Gallega, distantes, como va dicho, unos 40-50 kilómetros. Un tercio largo procedía de comunidades rurales dispuestas en un radio de 15 a 20 kilómetros a partir de la ciudad. Una cada cinco era oriunda</w:t>
      </w:r>
      <w:r w:rsidR="0099083F">
        <w:rPr>
          <w:rFonts w:ascii="Arial" w:hAnsi="Arial" w:cs="Arial"/>
        </w:rPr>
        <w:t>,</w:t>
      </w:r>
      <w:r w:rsidRPr="002E45AD">
        <w:rPr>
          <w:rFonts w:ascii="Arial" w:hAnsi="Arial" w:cs="Arial"/>
        </w:rPr>
        <w:t xml:space="preserve"> en cambio</w:t>
      </w:r>
      <w:r w:rsidR="0099083F">
        <w:rPr>
          <w:rFonts w:ascii="Arial" w:hAnsi="Arial" w:cs="Arial"/>
        </w:rPr>
        <w:t>,</w:t>
      </w:r>
      <w:r w:rsidRPr="002E45AD">
        <w:rPr>
          <w:rFonts w:ascii="Arial" w:hAnsi="Arial" w:cs="Arial"/>
        </w:rPr>
        <w:t xml:space="preserve"> de las parroquias sitas en los márgenes de la ruta que salía de Lugo y desembocaba en los valles del sur de la actual provincia lucense, eso sí, todas ellas a más de 25 kilómetros de distancia del tribunal, mientras que una de cada diez jóvenes venía de aldeas enclavadas en las Montañas Orientales, en los territorios de los actuales municipios de Becerrea, As Nogais, Cervantes y Folgoso do Courel. En cualquier caso, y con pequeñas variaciones, una geografía muy similar a la diseñada por las reclamantes del pago de soldadas  (mapa 2). </w:t>
      </w:r>
    </w:p>
    <w:p w:rsidR="002E45AD" w:rsidRPr="002E45AD" w:rsidRDefault="002E45AD" w:rsidP="002E45AD">
      <w:pPr>
        <w:spacing w:line="360" w:lineRule="auto"/>
        <w:jc w:val="both"/>
        <w:rPr>
          <w:rFonts w:ascii="Arial" w:hAnsi="Arial" w:cs="Arial"/>
        </w:rPr>
      </w:pPr>
      <w:r w:rsidRPr="002E45AD">
        <w:rPr>
          <w:rFonts w:ascii="Arial" w:hAnsi="Arial" w:cs="Arial"/>
        </w:rPr>
        <w:t xml:space="preserve">Por otro lado, que ocho de cada diez demandantes fuesen </w:t>
      </w:r>
      <w:r w:rsidRPr="002E45AD">
        <w:rPr>
          <w:rFonts w:ascii="Arial" w:hAnsi="Arial" w:cs="Arial"/>
          <w:i/>
        </w:rPr>
        <w:t>criadas de servicio</w:t>
      </w:r>
      <w:r w:rsidRPr="002E45AD">
        <w:rPr>
          <w:rFonts w:ascii="Arial" w:hAnsi="Arial" w:cs="Arial"/>
        </w:rPr>
        <w:t xml:space="preserve">, cuyo salario era uno de los más bajos de los que se pagaban en el servicio doméstico de la Galicia interior, sigue abundando en la idea de que la aceptación de muchas de estas solicitaciones sexuales habría estado relacionada con la existencia de una estrategia que tenía como fin último lograr una posible promoción personal. Así nos lo induce a pensar también la aparición de denuncias falsas, con declaraciones que demuestran haber sido construidas recurriendo a los mismos </w:t>
      </w:r>
      <w:r w:rsidRPr="002E45AD">
        <w:rPr>
          <w:rFonts w:ascii="Arial" w:hAnsi="Arial" w:cs="Arial"/>
          <w:i/>
        </w:rPr>
        <w:t>tropos</w:t>
      </w:r>
      <w:r w:rsidRPr="002E45AD">
        <w:rPr>
          <w:rFonts w:ascii="Arial" w:hAnsi="Arial" w:cs="Arial"/>
        </w:rPr>
        <w:t xml:space="preserve"> que las verdaderas. De ellas podemos hacernos una ligera idea gracias a la realizada por María Arias, vecina de san Vicente do Burgo, quien en abril de 1790 denunciaba al presbítero don Matías Cubeiro bajo la excusa de que durante los catorce meses en que le sirvió, éste había apro</w:t>
      </w:r>
      <w:r w:rsidR="0099083F">
        <w:rPr>
          <w:rFonts w:ascii="Arial" w:hAnsi="Arial" w:cs="Arial"/>
        </w:rPr>
        <w:t>vechado para hacerle “</w:t>
      </w:r>
      <w:r w:rsidRPr="002E45AD">
        <w:rPr>
          <w:rFonts w:ascii="Arial" w:hAnsi="Arial" w:cs="Arial"/>
        </w:rPr>
        <w:t xml:space="preserve">distintas ofertas </w:t>
      </w:r>
      <w:r w:rsidRPr="002E45AD">
        <w:rPr>
          <w:rFonts w:ascii="Arial" w:hAnsi="Arial" w:cs="Arial"/>
          <w:noProof/>
        </w:rPr>
        <w:t>[s</w:t>
      </w:r>
      <w:r w:rsidRPr="002E45AD">
        <w:rPr>
          <w:rFonts w:ascii="Arial" w:hAnsi="Arial" w:cs="Arial"/>
        </w:rPr>
        <w:t>exuales</w:t>
      </w:r>
      <w:r w:rsidRPr="002E45AD">
        <w:rPr>
          <w:rFonts w:ascii="Arial" w:hAnsi="Arial" w:cs="Arial"/>
          <w:noProof/>
        </w:rPr>
        <w:t>]</w:t>
      </w:r>
      <w:r w:rsidRPr="002E45AD">
        <w:rPr>
          <w:rFonts w:ascii="Arial" w:hAnsi="Arial" w:cs="Arial"/>
        </w:rPr>
        <w:t xml:space="preserve">, y como la otorgante las rehusase </w:t>
      </w:r>
      <w:r w:rsidRPr="002E45AD">
        <w:rPr>
          <w:rFonts w:ascii="Arial" w:hAnsi="Arial" w:cs="Arial"/>
          <w:noProof/>
        </w:rPr>
        <w:t>[…]</w:t>
      </w:r>
      <w:r w:rsidRPr="002E45AD">
        <w:rPr>
          <w:rFonts w:ascii="Arial" w:hAnsi="Arial" w:cs="Arial"/>
        </w:rPr>
        <w:t xml:space="preserve"> desamparó el servicio retirándose a casa de su madre </w:t>
      </w:r>
      <w:r w:rsidRPr="002E45AD">
        <w:rPr>
          <w:rFonts w:ascii="Arial" w:hAnsi="Arial" w:cs="Arial"/>
          <w:noProof/>
        </w:rPr>
        <w:t>[…]</w:t>
      </w:r>
      <w:r w:rsidRPr="002E45AD">
        <w:rPr>
          <w:rFonts w:ascii="Arial" w:hAnsi="Arial" w:cs="Arial"/>
        </w:rPr>
        <w:t xml:space="preserve"> Aquel, se valió entonces de distintas personas para que la redujesen y que volviese a continuar el servicio como lo hizo. Y prosiguiendo el don Matías en su persuasión, la redujo a que con él tuviese actos venéreos, </w:t>
      </w:r>
      <w:r w:rsidR="0099083F">
        <w:rPr>
          <w:rFonts w:ascii="Arial" w:hAnsi="Arial" w:cs="Arial"/>
        </w:rPr>
        <w:t>de los que resultó embarazada</w:t>
      </w:r>
      <w:r w:rsidRPr="002E45AD">
        <w:rPr>
          <w:rFonts w:ascii="Arial" w:hAnsi="Arial" w:cs="Arial"/>
        </w:rPr>
        <w:t xml:space="preserve">”. Sigue luego la narración del nacimiento y muerte de la criatura, y de </w:t>
      </w:r>
      <w:r w:rsidRPr="002E45AD">
        <w:rPr>
          <w:rFonts w:ascii="Arial" w:hAnsi="Arial" w:cs="Arial"/>
        </w:rPr>
        <w:lastRenderedPageBreak/>
        <w:t>las demás desgracias y humillaciones padecidas por la joven en los meses que siguieron. Tras un año largo de averiguaciones que sirvieron para est</w:t>
      </w:r>
      <w:r w:rsidR="0099083F">
        <w:rPr>
          <w:rFonts w:ascii="Arial" w:hAnsi="Arial" w:cs="Arial"/>
        </w:rPr>
        <w:t>ablecer la inocencia de don Matí</w:t>
      </w:r>
      <w:r w:rsidRPr="002E45AD">
        <w:rPr>
          <w:rFonts w:ascii="Arial" w:hAnsi="Arial" w:cs="Arial"/>
        </w:rPr>
        <w:t>as, el tribunal condenaba a María Arias por calumnia. La obligaba entonces a asumir el pago de las costas judiciales y le imponía perpetuo silencio sobre el tema, so pena de ser desterrada para siempre de la jurisdicción</w:t>
      </w:r>
      <w:r w:rsidRPr="002E45AD">
        <w:rPr>
          <w:rStyle w:val="Refdenotaalfinal"/>
          <w:rFonts w:ascii="Arial" w:hAnsi="Arial" w:cs="Arial"/>
        </w:rPr>
        <w:endnoteReference w:id="30"/>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Sin embargo, curiosamente, una vez comenzados los autos judiciales, ninguna de las partes en liza parece haber estado demasiado interesada en seguir este tipo de litigios hasta el final. Los unos por el menoscabo que experimentaba su crédito personal al hacerse público el negocio</w:t>
      </w:r>
      <w:r w:rsidR="0099083F">
        <w:rPr>
          <w:rFonts w:ascii="Arial" w:hAnsi="Arial" w:cs="Arial"/>
        </w:rPr>
        <w:t>,</w:t>
      </w:r>
      <w:r w:rsidRPr="002E45AD">
        <w:rPr>
          <w:rFonts w:ascii="Arial" w:hAnsi="Arial" w:cs="Arial"/>
        </w:rPr>
        <w:t xml:space="preserve"> y las otras por una cuestión meramente económica. De ahí que la mitad de estas demandas no fuesen nunca sentenciadas. Lo habitual era llegar antes a algún tipo de acuerdo extrajudicial, merced al cual la afectada obtenía la dote prometida, las soldadas adeudadas y las demás indemnizaciones convenidas. De este modo se ponía término al asunto lo más rápido posible. Algo preferible al dictado de una sentencia, la cual solía ser contraria a la supuesta inocencia del señor en ocho de cada diez ocasiones</w:t>
      </w:r>
      <w:r w:rsidR="0099083F">
        <w:rPr>
          <w:rFonts w:ascii="Arial" w:hAnsi="Arial" w:cs="Arial"/>
        </w:rPr>
        <w:t>,</w:t>
      </w:r>
      <w:r w:rsidRPr="002E45AD">
        <w:rPr>
          <w:rFonts w:ascii="Arial" w:hAnsi="Arial" w:cs="Arial"/>
        </w:rPr>
        <w:t xml:space="preserve"> y a la que se llegaba tras más de un año de investigaciones, declaraciones de testigos y reiteradas presencias físicas de los encausados ante jueces y abogados del tribunal lucense. Para evitar los perjuicios derivados de este trajín y ocultar el delito, muchos señores optaban por arreglar matrimonios de conveniencia para sus criadas, en los cuales, el montante de los años de servicio y la dote convenida actuaban como banderín de enganche para los posibles candidatos. Así ocurrió con Andrés do Campo, vecino de san Vicente de Rábade, cuando decidi</w:t>
      </w:r>
      <w:r w:rsidR="0099083F">
        <w:rPr>
          <w:rFonts w:ascii="Arial" w:hAnsi="Arial" w:cs="Arial"/>
        </w:rPr>
        <w:t>ó casarse con Gabriela do Vilar, e</w:t>
      </w:r>
      <w:r w:rsidRPr="002E45AD">
        <w:rPr>
          <w:rFonts w:ascii="Arial" w:hAnsi="Arial" w:cs="Arial"/>
        </w:rPr>
        <w:t>n la declaración realizada ante los tribunales en 1784, dejó claro que en 1780 ya sabía que Gabriela mantenía relaciones con su señor. De hecho, durante su posterior preñazgo</w:t>
      </w:r>
      <w:r w:rsidR="0099083F">
        <w:rPr>
          <w:rFonts w:ascii="Arial" w:hAnsi="Arial" w:cs="Arial"/>
        </w:rPr>
        <w:t>,</w:t>
      </w:r>
      <w:r w:rsidRPr="002E45AD">
        <w:rPr>
          <w:rFonts w:ascii="Arial" w:hAnsi="Arial" w:cs="Arial"/>
        </w:rPr>
        <w:t xml:space="preserve"> éste la ocultó en la ciudad de Lugo para evitarle problemas con la justicia ordinaria de la zona. Tras el nacimiento de la criatura, Gabriela volvería a su servicio, si bien él “dispuso casarla como en efecto se casó con el susodicho Andrés </w:t>
      </w:r>
      <w:r w:rsidRPr="002E45AD">
        <w:rPr>
          <w:rFonts w:ascii="Arial" w:hAnsi="Arial" w:cs="Arial"/>
          <w:noProof/>
        </w:rPr>
        <w:t>[…]</w:t>
      </w:r>
      <w:r w:rsidRPr="002E45AD">
        <w:rPr>
          <w:rFonts w:ascii="Arial" w:hAnsi="Arial" w:cs="Arial"/>
        </w:rPr>
        <w:t>, ofreciéndole para este efecto, aunque verbal, por razón de dicho desmérito su dote, además de pagarle sus crecidas soldadas”, todo lo cual estaba aún sin entregar en 1784</w:t>
      </w:r>
      <w:r w:rsidRPr="002E45AD">
        <w:rPr>
          <w:rStyle w:val="Refdenotaalfinal"/>
          <w:rFonts w:ascii="Arial" w:hAnsi="Arial" w:cs="Arial"/>
        </w:rPr>
        <w:endnoteReference w:id="31"/>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lastRenderedPageBreak/>
        <w:t>Pero no siempre los casados de esta manera acababan formando una auténtica comunidad de intereses a la hora de reclamar judicialmente lo acordado. No, en ocasiones estos enlaces matrimoniales eran una tapadera, una de las muchas fórmulas empleadas por los señores, para proseguir con una relación prohibida y evitar en la medida de lo posible el escándalo público. Para ello</w:t>
      </w:r>
      <w:r w:rsidR="0099083F">
        <w:rPr>
          <w:rFonts w:ascii="Arial" w:hAnsi="Arial" w:cs="Arial"/>
        </w:rPr>
        <w:t>,</w:t>
      </w:r>
      <w:r w:rsidRPr="002E45AD">
        <w:rPr>
          <w:rFonts w:ascii="Arial" w:hAnsi="Arial" w:cs="Arial"/>
        </w:rPr>
        <w:t xml:space="preserve"> era necesario un “</w:t>
      </w:r>
      <w:r w:rsidRPr="002E45AD">
        <w:rPr>
          <w:rFonts w:ascii="Arial" w:hAnsi="Arial" w:cs="Arial"/>
          <w:i/>
        </w:rPr>
        <w:t>cabrón</w:t>
      </w:r>
      <w:r w:rsidRPr="002E45AD">
        <w:rPr>
          <w:rFonts w:ascii="Arial" w:hAnsi="Arial" w:cs="Arial"/>
        </w:rPr>
        <w:t>”, como, por ejemplo, Lucio Santiso, vecino de san Xoán de Bouzoa, mayor de sesenta años, marido de la antigua criada del cura de Dozón, María de Fontao, quien cansado ya de su papel, la denuncia en julio de 1780 por s</w:t>
      </w:r>
      <w:r w:rsidR="0099083F">
        <w:rPr>
          <w:rFonts w:ascii="Arial" w:hAnsi="Arial" w:cs="Arial"/>
        </w:rPr>
        <w:t>us continuas y reiteradas  “</w:t>
      </w:r>
      <w:r w:rsidRPr="002E45AD">
        <w:rPr>
          <w:rFonts w:ascii="Arial" w:hAnsi="Arial" w:cs="Arial"/>
        </w:rPr>
        <w:t xml:space="preserve">ausencias de mi casa y compañía para la del dicho cura y otras partes a donde se le antoja, deteniéndose a ocho días, a quince y todo y más tiempo que le parece, sin volver a mi competencia, ni atender al gobierno y cuidado de mi casa y bienes. Y aunque sobre ello la reprendí varias veces </w:t>
      </w:r>
      <w:r w:rsidRPr="002E45AD">
        <w:rPr>
          <w:rFonts w:ascii="Arial" w:hAnsi="Arial" w:cs="Arial"/>
          <w:noProof/>
        </w:rPr>
        <w:t>[…],</w:t>
      </w:r>
      <w:r w:rsidRPr="002E45AD">
        <w:rPr>
          <w:rFonts w:ascii="Arial" w:hAnsi="Arial" w:cs="Arial"/>
        </w:rPr>
        <w:t xml:space="preserve"> lejos de moderarse cada día es peor, tratándome de malas palabras y poniéndome v</w:t>
      </w:r>
      <w:r w:rsidR="0099083F">
        <w:rPr>
          <w:rFonts w:ascii="Arial" w:hAnsi="Arial" w:cs="Arial"/>
        </w:rPr>
        <w:t>iolentamente las manos encima”. Y todo porque “</w:t>
      </w:r>
      <w:r w:rsidRPr="002E45AD">
        <w:rPr>
          <w:rFonts w:ascii="Arial" w:hAnsi="Arial" w:cs="Arial"/>
        </w:rPr>
        <w:t xml:space="preserve">le doy poco </w:t>
      </w:r>
      <w:r w:rsidRPr="002E45AD">
        <w:rPr>
          <w:rFonts w:ascii="Arial" w:hAnsi="Arial" w:cs="Arial"/>
          <w:i/>
        </w:rPr>
        <w:t>asenso</w:t>
      </w:r>
      <w:r w:rsidRPr="002E45AD">
        <w:rPr>
          <w:rFonts w:ascii="Arial" w:hAnsi="Arial" w:cs="Arial"/>
        </w:rPr>
        <w:t xml:space="preserve">, motivo de ser mayor </w:t>
      </w:r>
      <w:r w:rsidR="0099083F">
        <w:rPr>
          <w:rFonts w:ascii="Arial" w:hAnsi="Arial" w:cs="Arial"/>
        </w:rPr>
        <w:t>de edad y ella de mucho menos</w:t>
      </w:r>
      <w:r w:rsidRPr="002E45AD">
        <w:rPr>
          <w:rFonts w:ascii="Arial" w:hAnsi="Arial" w:cs="Arial"/>
        </w:rPr>
        <w:t>”</w:t>
      </w:r>
      <w:r w:rsidRPr="002E45AD">
        <w:rPr>
          <w:rStyle w:val="Refdenotaalfinal"/>
          <w:rFonts w:ascii="Arial" w:hAnsi="Arial" w:cs="Arial"/>
        </w:rPr>
        <w:endnoteReference w:id="32"/>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 xml:space="preserve">No obstante, y a tenor de la información disponible, todo apunta a que el matrimonio no parece haber contribuido a poner fin a la relación de las criadas con el servicio doméstico. Esto nos lleva a preguntarnos si sus respectivos enlaces nupciales habrían supuesto o no para ellas una verdadera promoción social. Y es que el mencionado Andrés do Campo trabajaba como criado cuando aceptó la propuesta de casarse con Gabriela do Vilar. Por su parte, Domingo Antonio Toxo y Francisca Bravo, vecinos de santa María de Rendal, declaran en 1782 haberse conocido cuando ambos estaban sirviendo en la misma casa, allá por 1749, haberse casado en 1759 siendo todavía criados en ella, y llevar en la misma veintitrés años desempeñando respectivamente las funciones de </w:t>
      </w:r>
      <w:r w:rsidRPr="002E45AD">
        <w:rPr>
          <w:rFonts w:ascii="Arial" w:hAnsi="Arial" w:cs="Arial"/>
          <w:i/>
        </w:rPr>
        <w:t>mayordomo</w:t>
      </w:r>
      <w:r w:rsidRPr="002E45AD">
        <w:rPr>
          <w:rFonts w:ascii="Arial" w:hAnsi="Arial" w:cs="Arial"/>
        </w:rPr>
        <w:t xml:space="preserve"> y </w:t>
      </w:r>
      <w:r w:rsidRPr="002E45AD">
        <w:rPr>
          <w:rFonts w:ascii="Arial" w:hAnsi="Arial" w:cs="Arial"/>
          <w:i/>
        </w:rPr>
        <w:t>ama de gobierno</w:t>
      </w:r>
      <w:r w:rsidRPr="002E45AD">
        <w:rPr>
          <w:rFonts w:ascii="Arial" w:hAnsi="Arial" w:cs="Arial"/>
        </w:rPr>
        <w:t>; en total, treinta y tres años vinculados al servicio doméstico. Por lo demás, no es seguro que las mujeres de Bartolomé García, vecino san Xulián da Veiga en 1701, o de José de Trabada, vecino a su vez de san Pedro de Castelo en 1769, no continúen en el oficio cuando ambos aparecen al lado de éstas en los tribunales reclamando las soldadas que les adeudaban sus antiguos señores</w:t>
      </w:r>
      <w:r w:rsidRPr="002E45AD">
        <w:rPr>
          <w:rStyle w:val="Refdenotaalfinal"/>
          <w:rFonts w:ascii="Arial" w:hAnsi="Arial" w:cs="Arial"/>
        </w:rPr>
        <w:endnoteReference w:id="33"/>
      </w:r>
      <w:r w:rsidRPr="002E45AD">
        <w:rPr>
          <w:rFonts w:ascii="Arial" w:hAnsi="Arial" w:cs="Arial"/>
        </w:rPr>
        <w:t xml:space="preserve">. En este sentido, y a semejanza de lo ocurrido en otros contextos europeos, mucho nos </w:t>
      </w:r>
      <w:r w:rsidRPr="002E45AD">
        <w:rPr>
          <w:rFonts w:ascii="Arial" w:hAnsi="Arial" w:cs="Arial"/>
        </w:rPr>
        <w:lastRenderedPageBreak/>
        <w:t>tememos que las posibilidades de promoción social de las criadas vía matrimonial hayan sido bastante limitadas, quedando</w:t>
      </w:r>
      <w:r w:rsidR="002035E7">
        <w:rPr>
          <w:rFonts w:ascii="Arial" w:hAnsi="Arial" w:cs="Arial"/>
        </w:rPr>
        <w:t xml:space="preserve"> reducidas, -</w:t>
      </w:r>
      <w:r w:rsidRPr="002E45AD">
        <w:rPr>
          <w:rFonts w:ascii="Arial" w:hAnsi="Arial" w:cs="Arial"/>
        </w:rPr>
        <w:t>siempre en el mejor de los casos</w:t>
      </w:r>
      <w:r w:rsidR="002035E7">
        <w:rPr>
          <w:rFonts w:ascii="Arial" w:hAnsi="Arial" w:cs="Arial"/>
        </w:rPr>
        <w:t>-</w:t>
      </w:r>
      <w:r w:rsidRPr="002E45AD">
        <w:rPr>
          <w:rFonts w:ascii="Arial" w:hAnsi="Arial" w:cs="Arial"/>
        </w:rPr>
        <w:t>, a casarse con individuos del mismo origen social que o bien seguían luego vinculados al servicio doméstico o bien pertenecían a los sectores más bajos del campesinado (Simonton</w:t>
      </w:r>
      <w:r w:rsidR="001B3C07">
        <w:rPr>
          <w:rFonts w:ascii="Arial" w:hAnsi="Arial" w:cs="Arial"/>
        </w:rPr>
        <w:t>, 1998, p.</w:t>
      </w:r>
      <w:r w:rsidRPr="002E45AD">
        <w:rPr>
          <w:rFonts w:ascii="Arial" w:hAnsi="Arial" w:cs="Arial"/>
        </w:rPr>
        <w:t xml:space="preserve"> 99 y ss.;  Wilcox</w:t>
      </w:r>
      <w:r w:rsidR="001B3C07">
        <w:rPr>
          <w:rFonts w:ascii="Arial" w:hAnsi="Arial" w:cs="Arial"/>
        </w:rPr>
        <w:t xml:space="preserve">, 1982, p. </w:t>
      </w:r>
      <w:r w:rsidRPr="002E45AD">
        <w:rPr>
          <w:rFonts w:ascii="Arial" w:hAnsi="Arial" w:cs="Arial"/>
        </w:rPr>
        <w:t>31 y ss.; Gullickson</w:t>
      </w:r>
      <w:r w:rsidR="001B3C07">
        <w:rPr>
          <w:rFonts w:ascii="Arial" w:hAnsi="Arial" w:cs="Arial"/>
        </w:rPr>
        <w:t xml:space="preserve">, 1981, p. </w:t>
      </w:r>
      <w:r w:rsidRPr="002E45AD">
        <w:rPr>
          <w:rFonts w:ascii="Arial" w:hAnsi="Arial" w:cs="Arial"/>
        </w:rPr>
        <w:t xml:space="preserve">188 y ss., y </w:t>
      </w:r>
      <w:r w:rsidR="001B3C07">
        <w:rPr>
          <w:rFonts w:ascii="Arial" w:hAnsi="Arial" w:cs="Arial"/>
        </w:rPr>
        <w:t xml:space="preserve">p. </w:t>
      </w:r>
      <w:r w:rsidRPr="002E45AD">
        <w:rPr>
          <w:rFonts w:ascii="Arial" w:hAnsi="Arial" w:cs="Arial"/>
        </w:rPr>
        <w:t>196 y ss.). Unas posibilidades de promoción que</w:t>
      </w:r>
      <w:r w:rsidR="002035E7">
        <w:rPr>
          <w:rFonts w:ascii="Arial" w:hAnsi="Arial" w:cs="Arial"/>
        </w:rPr>
        <w:t>,</w:t>
      </w:r>
      <w:r w:rsidRPr="002E45AD">
        <w:rPr>
          <w:rFonts w:ascii="Arial" w:hAnsi="Arial" w:cs="Arial"/>
        </w:rPr>
        <w:t xml:space="preserve"> por otro lado</w:t>
      </w:r>
      <w:r w:rsidR="002035E7">
        <w:rPr>
          <w:rFonts w:ascii="Arial" w:hAnsi="Arial" w:cs="Arial"/>
        </w:rPr>
        <w:t>,</w:t>
      </w:r>
      <w:r w:rsidRPr="002E45AD">
        <w:rPr>
          <w:rFonts w:ascii="Arial" w:hAnsi="Arial" w:cs="Arial"/>
        </w:rPr>
        <w:t xml:space="preserve"> serían tanto más difíciles de conseguir cuanto más baja fuese la posición social de su señor en el reducido y exclusivo mundo de las elites de la Galicia interior.</w:t>
      </w:r>
    </w:p>
    <w:p w:rsidR="002E45AD" w:rsidRDefault="002E45AD" w:rsidP="002E45AD">
      <w:pPr>
        <w:spacing w:line="360" w:lineRule="auto"/>
        <w:jc w:val="both"/>
        <w:rPr>
          <w:rFonts w:ascii="Arial" w:hAnsi="Arial" w:cs="Arial"/>
        </w:rPr>
      </w:pPr>
    </w:p>
    <w:p w:rsidR="002E45AD" w:rsidRPr="002E45AD" w:rsidRDefault="00FC63BE" w:rsidP="002E45AD">
      <w:pPr>
        <w:spacing w:line="360" w:lineRule="auto"/>
        <w:jc w:val="both"/>
        <w:rPr>
          <w:rFonts w:ascii="Arial" w:hAnsi="Arial" w:cs="Arial"/>
          <w:b/>
        </w:rPr>
      </w:pPr>
      <w:r>
        <w:rPr>
          <w:rFonts w:ascii="Arial" w:hAnsi="Arial" w:cs="Arial"/>
          <w:b/>
        </w:rPr>
        <w:t>5</w:t>
      </w:r>
      <w:r w:rsidR="002E45AD" w:rsidRPr="002E45AD">
        <w:rPr>
          <w:rFonts w:ascii="Arial" w:hAnsi="Arial" w:cs="Arial"/>
          <w:b/>
        </w:rPr>
        <w:t>. A modo de conclusión</w:t>
      </w:r>
    </w:p>
    <w:p w:rsidR="002E45AD" w:rsidRDefault="002E45AD" w:rsidP="002E45AD">
      <w:pPr>
        <w:spacing w:line="360" w:lineRule="auto"/>
        <w:jc w:val="both"/>
        <w:rPr>
          <w:rFonts w:ascii="Arial" w:hAnsi="Arial" w:cs="Arial"/>
        </w:rPr>
      </w:pPr>
    </w:p>
    <w:p w:rsidR="002E45AD" w:rsidRPr="002E45AD" w:rsidRDefault="002E45AD" w:rsidP="002E45AD">
      <w:pPr>
        <w:spacing w:line="360" w:lineRule="auto"/>
        <w:jc w:val="both"/>
        <w:rPr>
          <w:rFonts w:ascii="Arial" w:hAnsi="Arial" w:cs="Arial"/>
        </w:rPr>
      </w:pPr>
      <w:r w:rsidRPr="002E45AD">
        <w:rPr>
          <w:rFonts w:ascii="Arial" w:hAnsi="Arial" w:cs="Arial"/>
        </w:rPr>
        <w:t xml:space="preserve">En este trabajo hemos tratado de profundizar y ampliar nuestros conocimientos sobre la composición, las características y el funcionamiento del servicio doméstico rural de la Galicia del Antiguo Régimen. Para ello, hemos tomado como ejemplo lo sucedido a los criados del clero secular de la Galicia interior, dado que a pesar del escaso peso que este grupo tenía en la estructura social de la zona, se beneficiaba, como el resto de las elites locales, del trabajo de un gran número de sirvientes (tablas 1 y 2). </w:t>
      </w:r>
      <w:r w:rsidR="00542186">
        <w:rPr>
          <w:rFonts w:ascii="Arial" w:hAnsi="Arial" w:cs="Arial"/>
        </w:rPr>
        <w:t>Muchos de los aspectos relativos a ellos</w:t>
      </w:r>
      <w:r w:rsidR="00157783">
        <w:rPr>
          <w:rFonts w:ascii="Arial" w:hAnsi="Arial" w:cs="Arial"/>
        </w:rPr>
        <w:t>, sea</w:t>
      </w:r>
      <w:r w:rsidR="008904C6">
        <w:rPr>
          <w:rFonts w:ascii="Arial" w:hAnsi="Arial" w:cs="Arial"/>
        </w:rPr>
        <w:t xml:space="preserve"> en lo referido a su origen social, consideración laboral</w:t>
      </w:r>
      <w:r w:rsidR="007F098A">
        <w:rPr>
          <w:rFonts w:ascii="Arial" w:hAnsi="Arial" w:cs="Arial"/>
        </w:rPr>
        <w:t>, jerarquía interna</w:t>
      </w:r>
      <w:r w:rsidR="008904C6">
        <w:rPr>
          <w:rFonts w:ascii="Arial" w:hAnsi="Arial" w:cs="Arial"/>
        </w:rPr>
        <w:t xml:space="preserve"> o peso del género</w:t>
      </w:r>
      <w:r w:rsidR="007F098A">
        <w:rPr>
          <w:rFonts w:ascii="Arial" w:hAnsi="Arial" w:cs="Arial"/>
        </w:rPr>
        <w:t xml:space="preserve"> en la distribución y asignación de </w:t>
      </w:r>
      <w:r w:rsidR="00157783">
        <w:rPr>
          <w:rFonts w:ascii="Arial" w:hAnsi="Arial" w:cs="Arial"/>
        </w:rPr>
        <w:t>t</w:t>
      </w:r>
      <w:r w:rsidR="007F098A">
        <w:rPr>
          <w:rFonts w:ascii="Arial" w:hAnsi="Arial" w:cs="Arial"/>
        </w:rPr>
        <w:t>areas,</w:t>
      </w:r>
      <w:r w:rsidR="00542186">
        <w:rPr>
          <w:rFonts w:ascii="Arial" w:hAnsi="Arial" w:cs="Arial"/>
        </w:rPr>
        <w:t xml:space="preserve"> son </w:t>
      </w:r>
      <w:r w:rsidR="008904C6">
        <w:rPr>
          <w:rFonts w:ascii="Arial" w:hAnsi="Arial" w:cs="Arial"/>
        </w:rPr>
        <w:t xml:space="preserve">muy </w:t>
      </w:r>
      <w:r w:rsidR="00C4513B">
        <w:rPr>
          <w:rFonts w:ascii="Arial" w:hAnsi="Arial" w:cs="Arial"/>
        </w:rPr>
        <w:t>parecidos a los</w:t>
      </w:r>
      <w:r w:rsidR="00542186">
        <w:rPr>
          <w:rFonts w:ascii="Arial" w:hAnsi="Arial" w:cs="Arial"/>
        </w:rPr>
        <w:t xml:space="preserve"> </w:t>
      </w:r>
      <w:r w:rsidR="00157783">
        <w:rPr>
          <w:rFonts w:ascii="Arial" w:hAnsi="Arial" w:cs="Arial"/>
        </w:rPr>
        <w:t>imperantes</w:t>
      </w:r>
      <w:r w:rsidR="00542186">
        <w:rPr>
          <w:rFonts w:ascii="Arial" w:hAnsi="Arial" w:cs="Arial"/>
        </w:rPr>
        <w:t xml:space="preserve"> en</w:t>
      </w:r>
      <w:r w:rsidRPr="002E45AD">
        <w:rPr>
          <w:rFonts w:ascii="Arial" w:hAnsi="Arial" w:cs="Arial"/>
        </w:rPr>
        <w:t xml:space="preserve"> otras partes de Europa. Por esta razón, si a continuación tuviésemos que destacar alguno de sus rasgos más característicos y definitorios, nos centraríamos </w:t>
      </w:r>
      <w:r w:rsidR="007F098A">
        <w:rPr>
          <w:rFonts w:ascii="Arial" w:hAnsi="Arial" w:cs="Arial"/>
        </w:rPr>
        <w:t xml:space="preserve">cuando </w:t>
      </w:r>
      <w:r w:rsidRPr="002E45AD">
        <w:rPr>
          <w:rFonts w:ascii="Arial" w:hAnsi="Arial" w:cs="Arial"/>
        </w:rPr>
        <w:t>menos en tres</w:t>
      </w:r>
      <w:r w:rsidR="00C4513B">
        <w:rPr>
          <w:rFonts w:ascii="Arial" w:hAnsi="Arial" w:cs="Arial"/>
        </w:rPr>
        <w:t xml:space="preserve"> de ellos</w:t>
      </w:r>
      <w:r w:rsidRPr="002E45AD">
        <w:rPr>
          <w:rFonts w:ascii="Arial" w:hAnsi="Arial" w:cs="Arial"/>
        </w:rPr>
        <w:t>.</w:t>
      </w:r>
    </w:p>
    <w:p w:rsidR="002E45AD" w:rsidRPr="002E45AD" w:rsidRDefault="002E45AD" w:rsidP="002E45AD">
      <w:pPr>
        <w:spacing w:line="360" w:lineRule="auto"/>
        <w:jc w:val="both"/>
        <w:rPr>
          <w:rFonts w:ascii="Arial" w:hAnsi="Arial" w:cs="Arial"/>
        </w:rPr>
      </w:pPr>
      <w:r w:rsidRPr="002E45AD">
        <w:rPr>
          <w:rFonts w:ascii="Arial" w:hAnsi="Arial" w:cs="Arial"/>
        </w:rPr>
        <w:t xml:space="preserve">Primero, </w:t>
      </w:r>
      <w:r w:rsidR="002035E7">
        <w:rPr>
          <w:rFonts w:ascii="Arial" w:hAnsi="Arial" w:cs="Arial"/>
        </w:rPr>
        <w:t>-</w:t>
      </w:r>
      <w:r w:rsidRPr="002E45AD">
        <w:rPr>
          <w:rFonts w:ascii="Arial" w:hAnsi="Arial" w:cs="Arial"/>
        </w:rPr>
        <w:t>y atendiendo al humilde origen social de los criados</w:t>
      </w:r>
      <w:r w:rsidR="002035E7">
        <w:rPr>
          <w:rFonts w:ascii="Arial" w:hAnsi="Arial" w:cs="Arial"/>
        </w:rPr>
        <w:t>-</w:t>
      </w:r>
      <w:r w:rsidRPr="002E45AD">
        <w:rPr>
          <w:rFonts w:ascii="Arial" w:hAnsi="Arial" w:cs="Arial"/>
        </w:rPr>
        <w:t>, en la existencia de una auténtica “</w:t>
      </w:r>
      <w:r w:rsidRPr="002E45AD">
        <w:rPr>
          <w:rFonts w:ascii="Arial" w:hAnsi="Arial" w:cs="Arial"/>
          <w:i/>
        </w:rPr>
        <w:t>circulación de jóvenes</w:t>
      </w:r>
      <w:r w:rsidRPr="002E45AD">
        <w:rPr>
          <w:rFonts w:ascii="Arial" w:hAnsi="Arial" w:cs="Arial"/>
        </w:rPr>
        <w:t xml:space="preserve">” de abajo arriba en el seno de la estructura social. Esto es, de una circulación que los llevaba desde los grupos sociales más desposeídos del campesinado hasta los hogares de los sectores más pudientes de la sociedad rural. En esta tesitura, todo apunta a que en la Galicia interior el servicio doméstico habría funcionado como un mecanismo que servía para atenuar y, en cierto modo, para compensar, las enormes desigualdades sociales que allí existían. Habría actuado pues como un elemento que propiciaba la estabilidad social, al igual </w:t>
      </w:r>
      <w:r w:rsidRPr="002E45AD">
        <w:rPr>
          <w:rFonts w:ascii="Arial" w:hAnsi="Arial" w:cs="Arial"/>
        </w:rPr>
        <w:lastRenderedPageBreak/>
        <w:t>a como por las mismas fechas lo hacía en otras áreas regionales del norte de la Península Ibérica donde también predominaba la pequeña propiedad campesina, abundaban los criados, las familias complejas</w:t>
      </w:r>
      <w:r w:rsidR="002035E7">
        <w:rPr>
          <w:rFonts w:ascii="Arial" w:hAnsi="Arial" w:cs="Arial"/>
        </w:rPr>
        <w:t>,</w:t>
      </w:r>
      <w:r w:rsidRPr="002E45AD">
        <w:rPr>
          <w:rFonts w:ascii="Arial" w:hAnsi="Arial" w:cs="Arial"/>
        </w:rPr>
        <w:t xml:space="preserve"> y se practicaba un reparto hereditario no igualitario, tal es el caso, por ejemplo, de lo sucedido en los territorios más septentrionales del viejo reino de Navarra (Mikelarena</w:t>
      </w:r>
      <w:r w:rsidR="001B3C07">
        <w:rPr>
          <w:rFonts w:ascii="Arial" w:hAnsi="Arial" w:cs="Arial"/>
        </w:rPr>
        <w:t xml:space="preserve">, 1995, p. </w:t>
      </w:r>
      <w:r w:rsidRPr="002E45AD">
        <w:rPr>
          <w:rFonts w:ascii="Arial" w:hAnsi="Arial" w:cs="Arial"/>
        </w:rPr>
        <w:t xml:space="preserve"> 269). La otra cara de la moneda a este nivel la </w:t>
      </w:r>
      <w:r w:rsidR="007F098A">
        <w:rPr>
          <w:rFonts w:ascii="Arial" w:hAnsi="Arial" w:cs="Arial"/>
        </w:rPr>
        <w:t>encontramos</w:t>
      </w:r>
      <w:r w:rsidRPr="002E45AD">
        <w:rPr>
          <w:rFonts w:ascii="Arial" w:hAnsi="Arial" w:cs="Arial"/>
        </w:rPr>
        <w:t xml:space="preserve"> </w:t>
      </w:r>
      <w:r w:rsidR="00C36105">
        <w:rPr>
          <w:rFonts w:ascii="Arial" w:hAnsi="Arial" w:cs="Arial"/>
        </w:rPr>
        <w:t xml:space="preserve">sin embargo </w:t>
      </w:r>
      <w:r w:rsidRPr="002E45AD">
        <w:rPr>
          <w:rFonts w:ascii="Arial" w:hAnsi="Arial" w:cs="Arial"/>
        </w:rPr>
        <w:t xml:space="preserve">en aquellas tierras altas de la España interior, en la sierra de Alcaraz, por ejemplo, donde la abundancia de familias nucleares y la gran propiedad agrícola se combinaban para dar vida a un servicio doméstico compuesto casi en exclusiva por hombres </w:t>
      </w:r>
      <w:r w:rsidRPr="002E45AD">
        <w:rPr>
          <w:rFonts w:ascii="Arial" w:hAnsi="Arial" w:cs="Arial"/>
          <w:lang w:val="gl-ES"/>
        </w:rPr>
        <w:t>–</w:t>
      </w:r>
      <w:r w:rsidRPr="002E45AD">
        <w:rPr>
          <w:rFonts w:ascii="Arial" w:hAnsi="Arial" w:cs="Arial"/>
        </w:rPr>
        <w:t>en el 85</w:t>
      </w:r>
      <w:r w:rsidR="0057324A">
        <w:rPr>
          <w:rFonts w:ascii="Arial" w:hAnsi="Arial" w:cs="Arial"/>
        </w:rPr>
        <w:t xml:space="preserve"> </w:t>
      </w:r>
      <w:r w:rsidRPr="002E45AD">
        <w:rPr>
          <w:rFonts w:ascii="Arial" w:hAnsi="Arial" w:cs="Arial"/>
        </w:rPr>
        <w:t>% de las ocasiones</w:t>
      </w:r>
      <w:r w:rsidRPr="002E45AD">
        <w:rPr>
          <w:rFonts w:ascii="Arial" w:hAnsi="Arial" w:cs="Arial"/>
          <w:lang w:val="gl-ES"/>
        </w:rPr>
        <w:t>–</w:t>
      </w:r>
      <w:r w:rsidRPr="002E45AD">
        <w:rPr>
          <w:rFonts w:ascii="Arial" w:hAnsi="Arial" w:cs="Arial"/>
        </w:rPr>
        <w:t xml:space="preserve">, </w:t>
      </w:r>
      <w:r w:rsidR="007F098A">
        <w:rPr>
          <w:rFonts w:ascii="Arial" w:hAnsi="Arial" w:cs="Arial"/>
        </w:rPr>
        <w:t>que</w:t>
      </w:r>
      <w:r w:rsidRPr="002E45AD">
        <w:rPr>
          <w:rFonts w:ascii="Arial" w:hAnsi="Arial" w:cs="Arial"/>
        </w:rPr>
        <w:t xml:space="preserve"> vivían en sus propios hogares, o en los de sus padres, al tiempo que trabajaban en aquellas tareas agrícolas y ganaderas de carácter extensivo que dicha gran propiedad requería</w:t>
      </w:r>
      <w:r w:rsidR="007F098A">
        <w:rPr>
          <w:rFonts w:ascii="Arial" w:hAnsi="Arial" w:cs="Arial"/>
        </w:rPr>
        <w:t xml:space="preserve"> para su buen funcionamiento. Su</w:t>
      </w:r>
      <w:r w:rsidRPr="002E45AD">
        <w:rPr>
          <w:rFonts w:ascii="Arial" w:hAnsi="Arial" w:cs="Arial"/>
        </w:rPr>
        <w:t xml:space="preserve"> origen humilde y la naturaleza de esas tareas nos indica que la mencionada “</w:t>
      </w:r>
      <w:r w:rsidRPr="002E45AD">
        <w:rPr>
          <w:rFonts w:ascii="Arial" w:hAnsi="Arial" w:cs="Arial"/>
          <w:i/>
        </w:rPr>
        <w:t>circulación de jóvenes</w:t>
      </w:r>
      <w:r w:rsidRPr="002E45AD">
        <w:rPr>
          <w:rFonts w:ascii="Arial" w:hAnsi="Arial" w:cs="Arial"/>
        </w:rPr>
        <w:t xml:space="preserve">” estuvo ausente de este mundo. Frente a ella y a sus beneficios, lo que aquí acontecía era una explotación sistemática del potencial productivo de los individuos pertenecientes a los sectores sociales más humildes en beneficio de un reducido grupo de poderosas familias; una explotación que, </w:t>
      </w:r>
      <w:r w:rsidRPr="002E45AD">
        <w:rPr>
          <w:rFonts w:ascii="Arial" w:hAnsi="Arial" w:cs="Arial"/>
          <w:i/>
        </w:rPr>
        <w:t>grosso modo</w:t>
      </w:r>
      <w:r w:rsidRPr="002E45AD">
        <w:rPr>
          <w:rFonts w:ascii="Arial" w:hAnsi="Arial" w:cs="Arial"/>
        </w:rPr>
        <w:t xml:space="preserve">, se desarrollaba sobre la base de </w:t>
      </w:r>
      <w:r w:rsidR="00C36105">
        <w:rPr>
          <w:rFonts w:ascii="Arial" w:hAnsi="Arial" w:cs="Arial"/>
        </w:rPr>
        <w:t xml:space="preserve">unas </w:t>
      </w:r>
      <w:r w:rsidRPr="002E45AD">
        <w:rPr>
          <w:rFonts w:ascii="Arial" w:hAnsi="Arial" w:cs="Arial"/>
        </w:rPr>
        <w:t>relaciones clientelares y oligárquicas que contribuían a marcar y a acentuar las diferencias sociales (González García</w:t>
      </w:r>
      <w:r w:rsidR="001B3C07">
        <w:rPr>
          <w:rFonts w:ascii="Arial" w:hAnsi="Arial" w:cs="Arial"/>
        </w:rPr>
        <w:t>, 2000, pp.</w:t>
      </w:r>
      <w:r w:rsidRPr="002E45AD">
        <w:rPr>
          <w:rFonts w:ascii="Arial" w:hAnsi="Arial" w:cs="Arial"/>
        </w:rPr>
        <w:t xml:space="preserve"> 217-221).</w:t>
      </w:r>
    </w:p>
    <w:p w:rsidR="002E45AD" w:rsidRPr="002E45AD" w:rsidRDefault="002E45AD" w:rsidP="002E45AD">
      <w:pPr>
        <w:spacing w:line="360" w:lineRule="auto"/>
        <w:jc w:val="both"/>
        <w:rPr>
          <w:rFonts w:ascii="Arial" w:hAnsi="Arial" w:cs="Arial"/>
        </w:rPr>
      </w:pPr>
      <w:r w:rsidRPr="002E45AD">
        <w:rPr>
          <w:rFonts w:ascii="Arial" w:hAnsi="Arial" w:cs="Arial"/>
        </w:rPr>
        <w:t xml:space="preserve">Segundo, en la estrecha relación que el servicio doméstico rural de la Galicia interior demuestra haber tenido con la micromovilidad geográfica y la movilidad campo-ciudad. Una relación de la que se desprende la existencia en este ámbito de redes parentales, sociales y laborales que funcionaban en su propio y particular beneficio y que habrá que investigar en futuros trabajos. En todo caso, la mera evidencia de esa existencia apunta a que los criados fueron un colectivo perfectamente integrado en la sociedad rural de la época. Nada indica que viviesen, </w:t>
      </w:r>
      <w:r w:rsidR="002035E7">
        <w:rPr>
          <w:rFonts w:ascii="Arial" w:hAnsi="Arial" w:cs="Arial"/>
        </w:rPr>
        <w:t>-como sí</w:t>
      </w:r>
      <w:r w:rsidRPr="002E45AD">
        <w:rPr>
          <w:rFonts w:ascii="Arial" w:hAnsi="Arial" w:cs="Arial"/>
        </w:rPr>
        <w:t xml:space="preserve"> parece ocurría en determinadas zonas de Inglaterra por las mismas fechas</w:t>
      </w:r>
      <w:r w:rsidR="002035E7">
        <w:rPr>
          <w:rFonts w:ascii="Arial" w:hAnsi="Arial" w:cs="Arial"/>
        </w:rPr>
        <w:t>-</w:t>
      </w:r>
      <w:r w:rsidRPr="002E45AD">
        <w:rPr>
          <w:rFonts w:ascii="Arial" w:hAnsi="Arial" w:cs="Arial"/>
        </w:rPr>
        <w:t xml:space="preserve">, de espaldas o al margen de la misma y </w:t>
      </w:r>
      <w:r w:rsidR="002035E7">
        <w:rPr>
          <w:rFonts w:ascii="Arial" w:hAnsi="Arial" w:cs="Arial"/>
        </w:rPr>
        <w:t xml:space="preserve">de </w:t>
      </w:r>
      <w:r w:rsidRPr="002E45AD">
        <w:rPr>
          <w:rFonts w:ascii="Arial" w:hAnsi="Arial" w:cs="Arial"/>
        </w:rPr>
        <w:t>sus valores sociales o morales (Laslett</w:t>
      </w:r>
      <w:r w:rsidR="001B3C07">
        <w:rPr>
          <w:rFonts w:ascii="Arial" w:hAnsi="Arial" w:cs="Arial"/>
        </w:rPr>
        <w:t xml:space="preserve">, 1980, pp. </w:t>
      </w:r>
      <w:r w:rsidRPr="002E45AD">
        <w:rPr>
          <w:rFonts w:ascii="Arial" w:hAnsi="Arial" w:cs="Arial"/>
        </w:rPr>
        <w:t>217-249).</w:t>
      </w:r>
    </w:p>
    <w:p w:rsidR="00A94DE2" w:rsidRPr="002E45AD" w:rsidRDefault="002E45AD" w:rsidP="002E45AD">
      <w:pPr>
        <w:spacing w:line="360" w:lineRule="auto"/>
        <w:jc w:val="both"/>
        <w:rPr>
          <w:rFonts w:ascii="Arial" w:hAnsi="Arial" w:cs="Arial"/>
        </w:rPr>
      </w:pPr>
      <w:r w:rsidRPr="002E45AD">
        <w:rPr>
          <w:rFonts w:ascii="Arial" w:hAnsi="Arial" w:cs="Arial"/>
        </w:rPr>
        <w:t xml:space="preserve">Tercero, en la difícil promoción social de las criadas a través del matrimonio. Una cuestión que nos remite al viejo problema de si en la Galicia rural del Antiguo </w:t>
      </w:r>
      <w:r w:rsidRPr="002E45AD">
        <w:rPr>
          <w:rFonts w:ascii="Arial" w:hAnsi="Arial" w:cs="Arial"/>
        </w:rPr>
        <w:lastRenderedPageBreak/>
        <w:t xml:space="preserve">Régimen hubo o no algo parecido a un </w:t>
      </w:r>
      <w:r w:rsidRPr="002E45AD">
        <w:rPr>
          <w:rFonts w:ascii="Arial" w:hAnsi="Arial" w:cs="Arial"/>
          <w:i/>
          <w:iCs/>
        </w:rPr>
        <w:t>life-cycle service</w:t>
      </w:r>
      <w:r w:rsidRPr="002E45AD">
        <w:rPr>
          <w:rFonts w:ascii="Arial" w:hAnsi="Arial" w:cs="Arial"/>
        </w:rPr>
        <w:t xml:space="preserve"> al estilo anglosajón. A favor del mismo hablan aquellas mujeres que afirman haber dejado el oficio al casarse o el hecho de que el 82</w:t>
      </w:r>
      <w:r w:rsidR="0057324A">
        <w:rPr>
          <w:rFonts w:ascii="Arial" w:hAnsi="Arial" w:cs="Arial"/>
        </w:rPr>
        <w:t xml:space="preserve"> </w:t>
      </w:r>
      <w:r w:rsidRPr="002E45AD">
        <w:rPr>
          <w:rFonts w:ascii="Arial" w:hAnsi="Arial" w:cs="Arial"/>
        </w:rPr>
        <w:t>% de las criadas que reclamaban sus soldadas estuviesen solteras en el mismo momento de presentarse ante el tribunal</w:t>
      </w:r>
      <w:r w:rsidRPr="002E45AD">
        <w:rPr>
          <w:rStyle w:val="Refdenotaalfinal"/>
          <w:rFonts w:ascii="Arial" w:hAnsi="Arial" w:cs="Arial"/>
        </w:rPr>
        <w:endnoteReference w:id="34"/>
      </w:r>
      <w:r w:rsidRPr="002E45AD">
        <w:rPr>
          <w:rFonts w:ascii="Arial" w:hAnsi="Arial" w:cs="Arial"/>
        </w:rPr>
        <w:t>.</w:t>
      </w:r>
      <w:r w:rsidR="00A25DCF" w:rsidRPr="002E45AD">
        <w:rPr>
          <w:rFonts w:ascii="Arial" w:hAnsi="Arial" w:cs="Arial"/>
        </w:rPr>
        <w:t xml:space="preserve"> En </w:t>
      </w:r>
      <w:r w:rsidR="00A94DE2" w:rsidRPr="002E45AD">
        <w:rPr>
          <w:rFonts w:ascii="Arial" w:hAnsi="Arial" w:cs="Arial"/>
        </w:rPr>
        <w:t xml:space="preserve">su </w:t>
      </w:r>
      <w:r w:rsidR="00A25DCF" w:rsidRPr="002E45AD">
        <w:rPr>
          <w:rFonts w:ascii="Arial" w:hAnsi="Arial" w:cs="Arial"/>
        </w:rPr>
        <w:t>contra</w:t>
      </w:r>
      <w:r w:rsidR="00004EF0" w:rsidRPr="002E45AD">
        <w:rPr>
          <w:rFonts w:ascii="Arial" w:hAnsi="Arial" w:cs="Arial"/>
        </w:rPr>
        <w:t xml:space="preserve"> lo ha</w:t>
      </w:r>
      <w:r w:rsidR="00567A1B" w:rsidRPr="002E45AD">
        <w:rPr>
          <w:rFonts w:ascii="Arial" w:hAnsi="Arial" w:cs="Arial"/>
        </w:rPr>
        <w:t>ce</w:t>
      </w:r>
      <w:r w:rsidR="00004EF0" w:rsidRPr="002E45AD">
        <w:rPr>
          <w:rFonts w:ascii="Arial" w:hAnsi="Arial" w:cs="Arial"/>
        </w:rPr>
        <w:t>n</w:t>
      </w:r>
      <w:r w:rsidR="00A25DCF" w:rsidRPr="002E45AD">
        <w:rPr>
          <w:rFonts w:ascii="Arial" w:hAnsi="Arial" w:cs="Arial"/>
        </w:rPr>
        <w:t>,</w:t>
      </w:r>
      <w:r w:rsidR="00004EF0" w:rsidRPr="002E45AD">
        <w:rPr>
          <w:rFonts w:ascii="Arial" w:hAnsi="Arial" w:cs="Arial"/>
        </w:rPr>
        <w:t xml:space="preserve"> sin embargo</w:t>
      </w:r>
      <w:r w:rsidR="00A25DCF" w:rsidRPr="002E45AD">
        <w:rPr>
          <w:rFonts w:ascii="Arial" w:hAnsi="Arial" w:cs="Arial"/>
        </w:rPr>
        <w:t>,</w:t>
      </w:r>
      <w:r w:rsidR="00C2512E" w:rsidRPr="002E45AD">
        <w:rPr>
          <w:rFonts w:ascii="Arial" w:hAnsi="Arial" w:cs="Arial"/>
        </w:rPr>
        <w:t xml:space="preserve"> aquella</w:t>
      </w:r>
      <w:r w:rsidR="00004EF0" w:rsidRPr="002E45AD">
        <w:rPr>
          <w:rFonts w:ascii="Arial" w:hAnsi="Arial" w:cs="Arial"/>
        </w:rPr>
        <w:t xml:space="preserve">s </w:t>
      </w:r>
      <w:r w:rsidR="00C2512E" w:rsidRPr="002E45AD">
        <w:rPr>
          <w:rFonts w:ascii="Arial" w:hAnsi="Arial" w:cs="Arial"/>
        </w:rPr>
        <w:t>jóvenes que no</w:t>
      </w:r>
      <w:r w:rsidR="00004EF0" w:rsidRPr="002E45AD">
        <w:rPr>
          <w:rFonts w:ascii="Arial" w:hAnsi="Arial" w:cs="Arial"/>
        </w:rPr>
        <w:t xml:space="preserve"> abandonar</w:t>
      </w:r>
      <w:r w:rsidR="00C2512E" w:rsidRPr="002E45AD">
        <w:rPr>
          <w:rFonts w:ascii="Arial" w:hAnsi="Arial" w:cs="Arial"/>
        </w:rPr>
        <w:t>on</w:t>
      </w:r>
      <w:r w:rsidR="00004EF0" w:rsidRPr="002E45AD">
        <w:rPr>
          <w:rFonts w:ascii="Arial" w:hAnsi="Arial" w:cs="Arial"/>
        </w:rPr>
        <w:t xml:space="preserve"> el servicio doméstico </w:t>
      </w:r>
      <w:r w:rsidR="00C2512E" w:rsidRPr="002E45AD">
        <w:rPr>
          <w:rFonts w:ascii="Arial" w:hAnsi="Arial" w:cs="Arial"/>
        </w:rPr>
        <w:t>después de haberse c</w:t>
      </w:r>
      <w:r w:rsidR="00004EF0" w:rsidRPr="002E45AD">
        <w:rPr>
          <w:rFonts w:ascii="Arial" w:hAnsi="Arial" w:cs="Arial"/>
        </w:rPr>
        <w:t>asado</w:t>
      </w:r>
      <w:r w:rsidR="00C2512E" w:rsidRPr="002E45AD">
        <w:rPr>
          <w:rFonts w:ascii="Arial" w:hAnsi="Arial" w:cs="Arial"/>
        </w:rPr>
        <w:t xml:space="preserve">, </w:t>
      </w:r>
      <w:r w:rsidR="00004EF0" w:rsidRPr="002E45AD">
        <w:rPr>
          <w:rFonts w:ascii="Arial" w:hAnsi="Arial" w:cs="Arial"/>
        </w:rPr>
        <w:t xml:space="preserve">los largos años de trabajo </w:t>
      </w:r>
      <w:r w:rsidR="00C2512E" w:rsidRPr="002E45AD">
        <w:rPr>
          <w:rFonts w:ascii="Arial" w:hAnsi="Arial" w:cs="Arial"/>
        </w:rPr>
        <w:t>que dec</w:t>
      </w:r>
      <w:r w:rsidR="00BC74EF" w:rsidRPr="002E45AD">
        <w:rPr>
          <w:rFonts w:ascii="Arial" w:hAnsi="Arial" w:cs="Arial"/>
        </w:rPr>
        <w:t>ían</w:t>
      </w:r>
      <w:r w:rsidR="00C2512E" w:rsidRPr="002E45AD">
        <w:rPr>
          <w:rFonts w:ascii="Arial" w:hAnsi="Arial" w:cs="Arial"/>
        </w:rPr>
        <w:t xml:space="preserve"> haber </w:t>
      </w:r>
      <w:r w:rsidR="00567A1B" w:rsidRPr="002E45AD">
        <w:rPr>
          <w:rFonts w:ascii="Arial" w:hAnsi="Arial" w:cs="Arial"/>
        </w:rPr>
        <w:t>pasado</w:t>
      </w:r>
      <w:r w:rsidR="00C2512E" w:rsidRPr="002E45AD">
        <w:rPr>
          <w:rFonts w:ascii="Arial" w:hAnsi="Arial" w:cs="Arial"/>
        </w:rPr>
        <w:t xml:space="preserve"> en él</w:t>
      </w:r>
      <w:r w:rsidR="002035E7">
        <w:rPr>
          <w:rFonts w:ascii="Arial" w:hAnsi="Arial" w:cs="Arial"/>
        </w:rPr>
        <w:t>,</w:t>
      </w:r>
      <w:r w:rsidR="00C2512E" w:rsidRPr="002E45AD">
        <w:rPr>
          <w:rFonts w:ascii="Arial" w:hAnsi="Arial" w:cs="Arial"/>
        </w:rPr>
        <w:t xml:space="preserve"> y</w:t>
      </w:r>
      <w:r w:rsidR="00004EF0" w:rsidRPr="002E45AD">
        <w:rPr>
          <w:rFonts w:ascii="Arial" w:hAnsi="Arial" w:cs="Arial"/>
        </w:rPr>
        <w:t xml:space="preserve"> su humilde extracción social. La combinación de </w:t>
      </w:r>
      <w:r w:rsidR="00BC74EF" w:rsidRPr="002E45AD">
        <w:rPr>
          <w:rFonts w:ascii="Arial" w:hAnsi="Arial" w:cs="Arial"/>
        </w:rPr>
        <w:t>estos</w:t>
      </w:r>
      <w:r w:rsidR="00567A1B" w:rsidRPr="002E45AD">
        <w:rPr>
          <w:rFonts w:ascii="Arial" w:hAnsi="Arial" w:cs="Arial"/>
        </w:rPr>
        <w:t xml:space="preserve"> tres </w:t>
      </w:r>
      <w:r w:rsidR="00FE2B22" w:rsidRPr="002E45AD">
        <w:rPr>
          <w:rFonts w:ascii="Arial" w:hAnsi="Arial" w:cs="Arial"/>
        </w:rPr>
        <w:t>factores</w:t>
      </w:r>
      <w:r w:rsidR="00567A1B" w:rsidRPr="002E45AD">
        <w:rPr>
          <w:rFonts w:ascii="Arial" w:hAnsi="Arial" w:cs="Arial"/>
        </w:rPr>
        <w:t xml:space="preserve"> nos permite comprender que </w:t>
      </w:r>
      <w:r w:rsidR="00004EF0" w:rsidRPr="002E45AD">
        <w:rPr>
          <w:rFonts w:ascii="Arial" w:hAnsi="Arial" w:cs="Arial"/>
        </w:rPr>
        <w:t>aunque</w:t>
      </w:r>
      <w:r w:rsidR="00BC74EF" w:rsidRPr="002E45AD">
        <w:rPr>
          <w:rFonts w:ascii="Arial" w:hAnsi="Arial" w:cs="Arial"/>
        </w:rPr>
        <w:t xml:space="preserve"> estas jóvenes </w:t>
      </w:r>
      <w:r w:rsidR="00004EF0" w:rsidRPr="002E45AD">
        <w:rPr>
          <w:rFonts w:ascii="Arial" w:hAnsi="Arial" w:cs="Arial"/>
        </w:rPr>
        <w:t>hubiesen empezado a servir a los nueve o diez años, a duras penas</w:t>
      </w:r>
      <w:r w:rsidR="00A94DE2" w:rsidRPr="002E45AD">
        <w:rPr>
          <w:rFonts w:ascii="Arial" w:hAnsi="Arial" w:cs="Arial"/>
        </w:rPr>
        <w:t xml:space="preserve"> habrían</w:t>
      </w:r>
      <w:r w:rsidR="00A25DCF" w:rsidRPr="002E45AD">
        <w:rPr>
          <w:rFonts w:ascii="Arial" w:hAnsi="Arial" w:cs="Arial"/>
        </w:rPr>
        <w:t xml:space="preserve"> </w:t>
      </w:r>
      <w:r w:rsidR="00004EF0" w:rsidRPr="002E45AD">
        <w:rPr>
          <w:rFonts w:ascii="Arial" w:hAnsi="Arial" w:cs="Arial"/>
        </w:rPr>
        <w:t>podido</w:t>
      </w:r>
      <w:r w:rsidR="00A25DCF" w:rsidRPr="002E45AD">
        <w:rPr>
          <w:rFonts w:ascii="Arial" w:hAnsi="Arial" w:cs="Arial"/>
        </w:rPr>
        <w:t xml:space="preserve"> llegar a</w:t>
      </w:r>
      <w:r w:rsidR="00004EF0" w:rsidRPr="002E45AD">
        <w:rPr>
          <w:rFonts w:ascii="Arial" w:hAnsi="Arial" w:cs="Arial"/>
        </w:rPr>
        <w:t xml:space="preserve"> casarse </w:t>
      </w:r>
      <w:r w:rsidR="00BC74EF" w:rsidRPr="002E45AD">
        <w:rPr>
          <w:rFonts w:ascii="Arial" w:hAnsi="Arial" w:cs="Arial"/>
        </w:rPr>
        <w:t xml:space="preserve">antes de cumplir </w:t>
      </w:r>
      <w:r w:rsidR="00004EF0" w:rsidRPr="002E45AD">
        <w:rPr>
          <w:rFonts w:ascii="Arial" w:hAnsi="Arial" w:cs="Arial"/>
        </w:rPr>
        <w:t xml:space="preserve">los </w:t>
      </w:r>
      <w:r w:rsidR="00567A1B" w:rsidRPr="002E45AD">
        <w:rPr>
          <w:rFonts w:ascii="Arial" w:hAnsi="Arial" w:cs="Arial"/>
        </w:rPr>
        <w:t>2</w:t>
      </w:r>
      <w:r w:rsidR="00B74C2B" w:rsidRPr="002E45AD">
        <w:rPr>
          <w:rFonts w:ascii="Arial" w:hAnsi="Arial" w:cs="Arial"/>
        </w:rPr>
        <w:t>6-27</w:t>
      </w:r>
      <w:r w:rsidR="00567A1B" w:rsidRPr="002E45AD">
        <w:rPr>
          <w:rFonts w:ascii="Arial" w:hAnsi="Arial" w:cs="Arial"/>
        </w:rPr>
        <w:t xml:space="preserve"> a</w:t>
      </w:r>
      <w:r w:rsidR="00004EF0" w:rsidRPr="002E45AD">
        <w:rPr>
          <w:rFonts w:ascii="Arial" w:hAnsi="Arial" w:cs="Arial"/>
        </w:rPr>
        <w:t xml:space="preserve">ños, </w:t>
      </w:r>
      <w:r w:rsidR="00BC74EF" w:rsidRPr="002E45AD">
        <w:rPr>
          <w:rFonts w:ascii="Arial" w:hAnsi="Arial" w:cs="Arial"/>
        </w:rPr>
        <w:t xml:space="preserve">que era la </w:t>
      </w:r>
      <w:r w:rsidR="00004EF0" w:rsidRPr="002E45AD">
        <w:rPr>
          <w:rFonts w:ascii="Arial" w:hAnsi="Arial" w:cs="Arial"/>
        </w:rPr>
        <w:t>edad</w:t>
      </w:r>
      <w:r w:rsidR="00BC74EF" w:rsidRPr="002E45AD">
        <w:rPr>
          <w:rFonts w:ascii="Arial" w:hAnsi="Arial" w:cs="Arial"/>
        </w:rPr>
        <w:t xml:space="preserve"> media</w:t>
      </w:r>
      <w:r w:rsidR="00004EF0" w:rsidRPr="002E45AD">
        <w:rPr>
          <w:rFonts w:ascii="Arial" w:hAnsi="Arial" w:cs="Arial"/>
        </w:rPr>
        <w:t xml:space="preserve"> </w:t>
      </w:r>
      <w:r w:rsidR="002035E7">
        <w:rPr>
          <w:rFonts w:ascii="Arial" w:hAnsi="Arial" w:cs="Arial"/>
        </w:rPr>
        <w:t xml:space="preserve">de contraer </w:t>
      </w:r>
      <w:r w:rsidR="00004EF0" w:rsidRPr="002E45AD">
        <w:rPr>
          <w:rFonts w:ascii="Arial" w:hAnsi="Arial" w:cs="Arial"/>
        </w:rPr>
        <w:t xml:space="preserve">matrimonio </w:t>
      </w:r>
      <w:r w:rsidR="00BC74EF" w:rsidRPr="002E45AD">
        <w:rPr>
          <w:rFonts w:ascii="Arial" w:hAnsi="Arial" w:cs="Arial"/>
        </w:rPr>
        <w:t xml:space="preserve">para todas aquellas mujeres que se encontraban en condiciones de </w:t>
      </w:r>
      <w:r w:rsidR="00567A1B" w:rsidRPr="002E45AD">
        <w:rPr>
          <w:rFonts w:ascii="Arial" w:hAnsi="Arial" w:cs="Arial"/>
        </w:rPr>
        <w:t>hacerlo</w:t>
      </w:r>
      <w:r w:rsidR="00BC74EF" w:rsidRPr="002E45AD">
        <w:rPr>
          <w:rFonts w:ascii="Arial" w:hAnsi="Arial" w:cs="Arial"/>
        </w:rPr>
        <w:t xml:space="preserve"> </w:t>
      </w:r>
      <w:r w:rsidR="00004EF0" w:rsidRPr="002E45AD">
        <w:rPr>
          <w:rFonts w:ascii="Arial" w:hAnsi="Arial" w:cs="Arial"/>
        </w:rPr>
        <w:t>sin</w:t>
      </w:r>
      <w:r w:rsidR="00567A1B" w:rsidRPr="002E45AD">
        <w:rPr>
          <w:rFonts w:ascii="Arial" w:hAnsi="Arial" w:cs="Arial"/>
        </w:rPr>
        <w:t xml:space="preserve"> mayores</w:t>
      </w:r>
      <w:r w:rsidR="00004EF0" w:rsidRPr="002E45AD">
        <w:rPr>
          <w:rFonts w:ascii="Arial" w:hAnsi="Arial" w:cs="Arial"/>
        </w:rPr>
        <w:t xml:space="preserve"> problemas</w:t>
      </w:r>
      <w:r w:rsidR="00BC74EF" w:rsidRPr="002E45AD">
        <w:rPr>
          <w:rFonts w:ascii="Arial" w:hAnsi="Arial" w:cs="Arial"/>
        </w:rPr>
        <w:t>. E</w:t>
      </w:r>
      <w:r w:rsidR="00004EF0" w:rsidRPr="002E45AD">
        <w:rPr>
          <w:rFonts w:ascii="Arial" w:hAnsi="Arial" w:cs="Arial"/>
        </w:rPr>
        <w:t>ste</w:t>
      </w:r>
      <w:r w:rsidR="00BC74EF" w:rsidRPr="002E45AD">
        <w:rPr>
          <w:rFonts w:ascii="Arial" w:hAnsi="Arial" w:cs="Arial"/>
        </w:rPr>
        <w:t>, obviamente,</w:t>
      </w:r>
      <w:r w:rsidR="00004EF0" w:rsidRPr="002E45AD">
        <w:rPr>
          <w:rFonts w:ascii="Arial" w:hAnsi="Arial" w:cs="Arial"/>
        </w:rPr>
        <w:t xml:space="preserve"> no era el caso de nuestras </w:t>
      </w:r>
      <w:r w:rsidR="00BC74EF" w:rsidRPr="002E45AD">
        <w:rPr>
          <w:rFonts w:ascii="Arial" w:hAnsi="Arial" w:cs="Arial"/>
        </w:rPr>
        <w:t>criadas</w:t>
      </w:r>
      <w:r w:rsidR="00004EF0" w:rsidRPr="002E45AD">
        <w:rPr>
          <w:rFonts w:ascii="Arial" w:hAnsi="Arial" w:cs="Arial"/>
        </w:rPr>
        <w:t>,</w:t>
      </w:r>
      <w:r w:rsidR="00BC74EF" w:rsidRPr="002E45AD">
        <w:rPr>
          <w:rFonts w:ascii="Arial" w:hAnsi="Arial" w:cs="Arial"/>
        </w:rPr>
        <w:t xml:space="preserve"> la mayoría de las cuales acabar</w:t>
      </w:r>
      <w:r w:rsidR="00567A1B" w:rsidRPr="002E45AD">
        <w:rPr>
          <w:rFonts w:ascii="Arial" w:hAnsi="Arial" w:cs="Arial"/>
        </w:rPr>
        <w:t>o</w:t>
      </w:r>
      <w:r w:rsidR="00BC74EF" w:rsidRPr="002E45AD">
        <w:rPr>
          <w:rFonts w:ascii="Arial" w:hAnsi="Arial" w:cs="Arial"/>
        </w:rPr>
        <w:t>n</w:t>
      </w:r>
      <w:r w:rsidR="00A94DE2" w:rsidRPr="002E45AD">
        <w:rPr>
          <w:rFonts w:ascii="Arial" w:hAnsi="Arial" w:cs="Arial"/>
        </w:rPr>
        <w:t xml:space="preserve"> ayudando a</w:t>
      </w:r>
      <w:r w:rsidR="00BC74EF" w:rsidRPr="002E45AD">
        <w:rPr>
          <w:rFonts w:ascii="Arial" w:hAnsi="Arial" w:cs="Arial"/>
        </w:rPr>
        <w:t xml:space="preserve"> </w:t>
      </w:r>
      <w:r w:rsidR="00004EF0" w:rsidRPr="002E45AD">
        <w:rPr>
          <w:rFonts w:ascii="Arial" w:hAnsi="Arial" w:cs="Arial"/>
        </w:rPr>
        <w:t>engros</w:t>
      </w:r>
      <w:r w:rsidR="00A94DE2" w:rsidRPr="002E45AD">
        <w:rPr>
          <w:rFonts w:ascii="Arial" w:hAnsi="Arial" w:cs="Arial"/>
        </w:rPr>
        <w:t>ar</w:t>
      </w:r>
      <w:r w:rsidR="00004EF0" w:rsidRPr="002E45AD">
        <w:rPr>
          <w:rFonts w:ascii="Arial" w:hAnsi="Arial" w:cs="Arial"/>
        </w:rPr>
        <w:t xml:space="preserve"> </w:t>
      </w:r>
      <w:r w:rsidR="00BC74EF" w:rsidRPr="002E45AD">
        <w:rPr>
          <w:rFonts w:ascii="Arial" w:hAnsi="Arial" w:cs="Arial"/>
        </w:rPr>
        <w:t xml:space="preserve">el porcentaje de </w:t>
      </w:r>
      <w:r w:rsidR="00004EF0" w:rsidRPr="002E45AD">
        <w:rPr>
          <w:rFonts w:ascii="Arial" w:hAnsi="Arial" w:cs="Arial"/>
        </w:rPr>
        <w:t>soltería definitiva femenina</w:t>
      </w:r>
      <w:r w:rsidR="00567A1B" w:rsidRPr="002E45AD">
        <w:rPr>
          <w:rFonts w:ascii="Arial" w:hAnsi="Arial" w:cs="Arial"/>
        </w:rPr>
        <w:t>, que en este ámbito</w:t>
      </w:r>
      <w:r w:rsidR="00C92327" w:rsidRPr="002E45AD">
        <w:rPr>
          <w:rFonts w:ascii="Arial" w:hAnsi="Arial" w:cs="Arial"/>
        </w:rPr>
        <w:t xml:space="preserve"> </w:t>
      </w:r>
      <w:r w:rsidR="00A94DE2" w:rsidRPr="002E45AD">
        <w:rPr>
          <w:rFonts w:ascii="Arial" w:hAnsi="Arial" w:cs="Arial"/>
        </w:rPr>
        <w:t>rondaba e</w:t>
      </w:r>
      <w:r w:rsidR="00025533" w:rsidRPr="002E45AD">
        <w:rPr>
          <w:rFonts w:ascii="Arial" w:hAnsi="Arial" w:cs="Arial"/>
        </w:rPr>
        <w:t>l</w:t>
      </w:r>
      <w:r w:rsidR="00C92327" w:rsidRPr="002E45AD">
        <w:rPr>
          <w:rFonts w:ascii="Arial" w:hAnsi="Arial" w:cs="Arial"/>
        </w:rPr>
        <w:t xml:space="preserve"> 20</w:t>
      </w:r>
      <w:r w:rsidR="0057324A">
        <w:rPr>
          <w:rFonts w:ascii="Arial" w:hAnsi="Arial" w:cs="Arial"/>
        </w:rPr>
        <w:t xml:space="preserve"> </w:t>
      </w:r>
      <w:r w:rsidR="00004EF0" w:rsidRPr="002E45AD">
        <w:rPr>
          <w:rFonts w:ascii="Arial" w:hAnsi="Arial" w:cs="Arial"/>
        </w:rPr>
        <w:t>%</w:t>
      </w:r>
      <w:r w:rsidR="00BC74EF" w:rsidRPr="002E45AD">
        <w:rPr>
          <w:rFonts w:ascii="Arial" w:hAnsi="Arial" w:cs="Arial"/>
        </w:rPr>
        <w:t xml:space="preserve"> en 1787</w:t>
      </w:r>
      <w:r w:rsidR="00004EF0" w:rsidRPr="002E45AD">
        <w:rPr>
          <w:rFonts w:ascii="Arial" w:hAnsi="Arial" w:cs="Arial"/>
        </w:rPr>
        <w:t xml:space="preserve">. </w:t>
      </w:r>
    </w:p>
    <w:p w:rsidR="00004EF0" w:rsidRPr="002E45AD" w:rsidRDefault="00004EF0" w:rsidP="002E45AD">
      <w:pPr>
        <w:spacing w:line="360" w:lineRule="auto"/>
        <w:jc w:val="both"/>
        <w:rPr>
          <w:rFonts w:ascii="Arial" w:hAnsi="Arial" w:cs="Arial"/>
        </w:rPr>
      </w:pPr>
      <w:r w:rsidRPr="002E45AD">
        <w:rPr>
          <w:rFonts w:ascii="Arial" w:hAnsi="Arial" w:cs="Arial"/>
        </w:rPr>
        <w:t xml:space="preserve">En </w:t>
      </w:r>
      <w:r w:rsidR="00EB20FD" w:rsidRPr="002E45AD">
        <w:rPr>
          <w:rFonts w:ascii="Arial" w:hAnsi="Arial" w:cs="Arial"/>
        </w:rPr>
        <w:t>su</w:t>
      </w:r>
      <w:r w:rsidR="00A94DE2" w:rsidRPr="002E45AD">
        <w:rPr>
          <w:rFonts w:ascii="Arial" w:hAnsi="Arial" w:cs="Arial"/>
        </w:rPr>
        <w:t>ma</w:t>
      </w:r>
      <w:r w:rsidRPr="002E45AD">
        <w:rPr>
          <w:rFonts w:ascii="Arial" w:hAnsi="Arial" w:cs="Arial"/>
        </w:rPr>
        <w:t xml:space="preserve">, si bien el matrimonio pudo haber </w:t>
      </w:r>
      <w:r w:rsidR="00FE2B22" w:rsidRPr="002E45AD">
        <w:rPr>
          <w:rFonts w:ascii="Arial" w:hAnsi="Arial" w:cs="Arial"/>
        </w:rPr>
        <w:t>supuesto</w:t>
      </w:r>
      <w:r w:rsidRPr="002E45AD">
        <w:rPr>
          <w:rFonts w:ascii="Arial" w:hAnsi="Arial" w:cs="Arial"/>
        </w:rPr>
        <w:t xml:space="preserve"> una mejora </w:t>
      </w:r>
      <w:r w:rsidR="00BC74EF" w:rsidRPr="002E45AD">
        <w:rPr>
          <w:rFonts w:ascii="Arial" w:hAnsi="Arial" w:cs="Arial"/>
        </w:rPr>
        <w:t>relativa de</w:t>
      </w:r>
      <w:r w:rsidRPr="002E45AD">
        <w:rPr>
          <w:rFonts w:ascii="Arial" w:hAnsi="Arial" w:cs="Arial"/>
        </w:rPr>
        <w:t xml:space="preserve"> las condiciones </w:t>
      </w:r>
      <w:r w:rsidR="00BC74EF" w:rsidRPr="002E45AD">
        <w:rPr>
          <w:rFonts w:ascii="Arial" w:hAnsi="Arial" w:cs="Arial"/>
        </w:rPr>
        <w:t>de vida</w:t>
      </w:r>
      <w:r w:rsidR="00463FB0" w:rsidRPr="002E45AD">
        <w:rPr>
          <w:rFonts w:ascii="Arial" w:hAnsi="Arial" w:cs="Arial"/>
        </w:rPr>
        <w:t xml:space="preserve"> de estas jóvenes</w:t>
      </w:r>
      <w:r w:rsidRPr="002E45AD">
        <w:rPr>
          <w:rFonts w:ascii="Arial" w:hAnsi="Arial" w:cs="Arial"/>
        </w:rPr>
        <w:t xml:space="preserve">, </w:t>
      </w:r>
      <w:r w:rsidR="00FE2B22" w:rsidRPr="002E45AD">
        <w:rPr>
          <w:rFonts w:ascii="Arial" w:hAnsi="Arial" w:cs="Arial"/>
        </w:rPr>
        <w:t xml:space="preserve">ello no significa que en su caso fuese </w:t>
      </w:r>
      <w:r w:rsidRPr="002E45AD">
        <w:rPr>
          <w:rFonts w:ascii="Arial" w:hAnsi="Arial" w:cs="Arial"/>
        </w:rPr>
        <w:t>siempre</w:t>
      </w:r>
      <w:r w:rsidR="00BB0700" w:rsidRPr="002E45AD">
        <w:rPr>
          <w:rFonts w:ascii="Arial" w:hAnsi="Arial" w:cs="Arial"/>
        </w:rPr>
        <w:t xml:space="preserve"> </w:t>
      </w:r>
      <w:r w:rsidRPr="002E45AD">
        <w:rPr>
          <w:rFonts w:ascii="Arial" w:hAnsi="Arial" w:cs="Arial"/>
        </w:rPr>
        <w:t>acompañ</w:t>
      </w:r>
      <w:r w:rsidR="00BB0700" w:rsidRPr="002E45AD">
        <w:rPr>
          <w:rFonts w:ascii="Arial" w:hAnsi="Arial" w:cs="Arial"/>
        </w:rPr>
        <w:t>ado</w:t>
      </w:r>
      <w:r w:rsidRPr="002E45AD">
        <w:rPr>
          <w:rFonts w:ascii="Arial" w:hAnsi="Arial" w:cs="Arial"/>
        </w:rPr>
        <w:t xml:space="preserve"> de una verdadera promoción social. </w:t>
      </w:r>
      <w:r w:rsidR="00463FB0" w:rsidRPr="002E45AD">
        <w:rPr>
          <w:rFonts w:ascii="Arial" w:hAnsi="Arial" w:cs="Arial"/>
        </w:rPr>
        <w:t xml:space="preserve">Por lo demás, </w:t>
      </w:r>
      <w:r w:rsidRPr="002E45AD">
        <w:rPr>
          <w:rFonts w:ascii="Arial" w:hAnsi="Arial" w:cs="Arial"/>
        </w:rPr>
        <w:t xml:space="preserve">todo </w:t>
      </w:r>
      <w:r w:rsidR="00BC74EF" w:rsidRPr="002E45AD">
        <w:rPr>
          <w:rFonts w:ascii="Arial" w:hAnsi="Arial" w:cs="Arial"/>
        </w:rPr>
        <w:t xml:space="preserve">apunta a que </w:t>
      </w:r>
      <w:r w:rsidRPr="002E45AD">
        <w:rPr>
          <w:rFonts w:ascii="Arial" w:hAnsi="Arial" w:cs="Arial"/>
        </w:rPr>
        <w:t xml:space="preserve">la posible existencia de un </w:t>
      </w:r>
      <w:r w:rsidRPr="002E45AD">
        <w:rPr>
          <w:rFonts w:ascii="Arial" w:hAnsi="Arial" w:cs="Arial"/>
          <w:i/>
          <w:iCs/>
        </w:rPr>
        <w:t>life-cycle service</w:t>
      </w:r>
      <w:r w:rsidRPr="002E45AD">
        <w:rPr>
          <w:rFonts w:ascii="Arial" w:hAnsi="Arial" w:cs="Arial"/>
        </w:rPr>
        <w:t xml:space="preserve"> habría sido parcial y limitada, </w:t>
      </w:r>
      <w:r w:rsidR="00FE2B22" w:rsidRPr="002E45AD">
        <w:rPr>
          <w:rFonts w:ascii="Arial" w:hAnsi="Arial" w:cs="Arial"/>
        </w:rPr>
        <w:t xml:space="preserve">y a que estaría </w:t>
      </w:r>
      <w:r w:rsidRPr="002E45AD">
        <w:rPr>
          <w:rFonts w:ascii="Arial" w:hAnsi="Arial" w:cs="Arial"/>
        </w:rPr>
        <w:t>condicionada tanto por las circunstancias materiales y sociales de las criadas como por</w:t>
      </w:r>
      <w:r w:rsidR="00BC74EF" w:rsidRPr="002E45AD">
        <w:rPr>
          <w:rFonts w:ascii="Arial" w:hAnsi="Arial" w:cs="Arial"/>
        </w:rPr>
        <w:t xml:space="preserve"> la serie de circunstancias</w:t>
      </w:r>
      <w:r w:rsidRPr="002E45AD">
        <w:rPr>
          <w:rFonts w:ascii="Arial" w:hAnsi="Arial" w:cs="Arial"/>
        </w:rPr>
        <w:t xml:space="preserve"> socioeconómicas</w:t>
      </w:r>
      <w:r w:rsidR="00BC74EF" w:rsidRPr="002E45AD">
        <w:rPr>
          <w:rFonts w:ascii="Arial" w:hAnsi="Arial" w:cs="Arial"/>
        </w:rPr>
        <w:t xml:space="preserve"> y familiares</w:t>
      </w:r>
      <w:r w:rsidRPr="002E45AD">
        <w:rPr>
          <w:rFonts w:ascii="Arial" w:hAnsi="Arial" w:cs="Arial"/>
        </w:rPr>
        <w:t xml:space="preserve"> que configura</w:t>
      </w:r>
      <w:r w:rsidR="00FE2B22" w:rsidRPr="002E45AD">
        <w:rPr>
          <w:rFonts w:ascii="Arial" w:hAnsi="Arial" w:cs="Arial"/>
        </w:rPr>
        <w:t>ba</w:t>
      </w:r>
      <w:r w:rsidRPr="002E45AD">
        <w:rPr>
          <w:rFonts w:ascii="Arial" w:hAnsi="Arial" w:cs="Arial"/>
        </w:rPr>
        <w:t>n el contexto histórico</w:t>
      </w:r>
      <w:r w:rsidR="00BC74EF" w:rsidRPr="002E45AD">
        <w:rPr>
          <w:rFonts w:ascii="Arial" w:hAnsi="Arial" w:cs="Arial"/>
        </w:rPr>
        <w:t xml:space="preserve"> </w:t>
      </w:r>
      <w:r w:rsidR="00940E55" w:rsidRPr="002E45AD">
        <w:rPr>
          <w:rFonts w:ascii="Arial" w:hAnsi="Arial" w:cs="Arial"/>
        </w:rPr>
        <w:t xml:space="preserve">que </w:t>
      </w:r>
      <w:r w:rsidR="00BC74EF" w:rsidRPr="002E45AD">
        <w:rPr>
          <w:rFonts w:ascii="Arial" w:hAnsi="Arial" w:cs="Arial"/>
        </w:rPr>
        <w:t>imper</w:t>
      </w:r>
      <w:r w:rsidR="00940E55" w:rsidRPr="002E45AD">
        <w:rPr>
          <w:rFonts w:ascii="Arial" w:hAnsi="Arial" w:cs="Arial"/>
        </w:rPr>
        <w:t>ó</w:t>
      </w:r>
      <w:r w:rsidR="00BC74EF" w:rsidRPr="002E45AD">
        <w:rPr>
          <w:rFonts w:ascii="Arial" w:hAnsi="Arial" w:cs="Arial"/>
        </w:rPr>
        <w:t xml:space="preserve"> en las comarcas rurales de la Galicia interior</w:t>
      </w:r>
      <w:r w:rsidRPr="002E45AD">
        <w:rPr>
          <w:rFonts w:ascii="Arial" w:hAnsi="Arial" w:cs="Arial"/>
        </w:rPr>
        <w:t xml:space="preserve"> entre 1700 y 18</w:t>
      </w:r>
      <w:r w:rsidR="00BC74EF" w:rsidRPr="002E45AD">
        <w:rPr>
          <w:rFonts w:ascii="Arial" w:hAnsi="Arial" w:cs="Arial"/>
        </w:rPr>
        <w:t>25</w:t>
      </w:r>
      <w:r w:rsidRPr="002E45AD">
        <w:rPr>
          <w:rFonts w:ascii="Arial" w:hAnsi="Arial" w:cs="Arial"/>
        </w:rPr>
        <w:t>.</w:t>
      </w:r>
    </w:p>
    <w:p w:rsidR="00234C8F" w:rsidRDefault="00234C8F" w:rsidP="002E45AD">
      <w:pPr>
        <w:spacing w:line="360" w:lineRule="auto"/>
        <w:jc w:val="both"/>
        <w:rPr>
          <w:rFonts w:ascii="Arial" w:hAnsi="Arial" w:cs="Arial"/>
          <w:b/>
        </w:rPr>
      </w:pPr>
    </w:p>
    <w:p w:rsidR="002E45AD" w:rsidRDefault="002E45AD" w:rsidP="002E45AD">
      <w:pPr>
        <w:spacing w:line="360" w:lineRule="auto"/>
        <w:rPr>
          <w:rFonts w:ascii="Arial" w:hAnsi="Arial" w:cs="Arial"/>
          <w:b/>
          <w:lang w:val="gl-ES"/>
        </w:rPr>
      </w:pPr>
      <w:r>
        <w:rPr>
          <w:rFonts w:ascii="Arial" w:hAnsi="Arial" w:cs="Arial"/>
          <w:b/>
          <w:lang w:val="gl-ES"/>
        </w:rPr>
        <w:t>Bibliografía</w:t>
      </w:r>
    </w:p>
    <w:p w:rsidR="00786012" w:rsidRPr="002E45AD" w:rsidRDefault="007B5F7B" w:rsidP="002E45AD">
      <w:pPr>
        <w:spacing w:line="360" w:lineRule="auto"/>
        <w:rPr>
          <w:rFonts w:ascii="Arial" w:hAnsi="Arial" w:cs="Arial"/>
        </w:rPr>
      </w:pPr>
      <w:r w:rsidRPr="002E45AD">
        <w:rPr>
          <w:rFonts w:ascii="Arial" w:hAnsi="Arial" w:cs="Arial"/>
        </w:rPr>
        <w:t>B</w:t>
      </w:r>
      <w:r w:rsidR="00F71118" w:rsidRPr="002E45AD">
        <w:rPr>
          <w:rFonts w:ascii="Arial" w:hAnsi="Arial" w:cs="Arial"/>
        </w:rPr>
        <w:t>arreiro Mallón,</w:t>
      </w:r>
      <w:r w:rsidR="00786012" w:rsidRPr="002E45AD">
        <w:rPr>
          <w:rFonts w:ascii="Arial" w:hAnsi="Arial" w:cs="Arial"/>
        </w:rPr>
        <w:t xml:space="preserve"> B. (1973)</w:t>
      </w:r>
      <w:r w:rsidR="00F71118" w:rsidRPr="002E45AD">
        <w:rPr>
          <w:rFonts w:ascii="Arial" w:hAnsi="Arial" w:cs="Arial"/>
        </w:rPr>
        <w:t>.</w:t>
      </w:r>
      <w:r w:rsidR="00786012" w:rsidRPr="002E45AD">
        <w:rPr>
          <w:rFonts w:ascii="Arial" w:hAnsi="Arial" w:cs="Arial"/>
        </w:rPr>
        <w:t xml:space="preserve"> </w:t>
      </w:r>
      <w:r w:rsidR="00786012" w:rsidRPr="002E45AD">
        <w:rPr>
          <w:rFonts w:ascii="Arial" w:hAnsi="Arial" w:cs="Arial"/>
          <w:i/>
        </w:rPr>
        <w:t>La Jurisdicción del Xallas en el siglo XVIII. Población, Sociedad y Economía</w:t>
      </w:r>
      <w:r w:rsidR="00F71118" w:rsidRPr="002E45AD">
        <w:rPr>
          <w:rFonts w:ascii="Arial" w:hAnsi="Arial" w:cs="Arial"/>
        </w:rPr>
        <w:t>. Santiago de Compostela: Universidade de Santiago</w:t>
      </w:r>
      <w:r w:rsidR="00786012" w:rsidRPr="002E45AD">
        <w:rPr>
          <w:rFonts w:ascii="Arial" w:hAnsi="Arial" w:cs="Arial"/>
        </w:rPr>
        <w:t>.</w:t>
      </w:r>
    </w:p>
    <w:p w:rsidR="002035E7" w:rsidRDefault="00786012" w:rsidP="002E45AD">
      <w:pPr>
        <w:spacing w:line="360" w:lineRule="auto"/>
        <w:jc w:val="both"/>
        <w:rPr>
          <w:rFonts w:ascii="Arial" w:hAnsi="Arial" w:cs="Arial"/>
          <w:lang w:val="en-GB"/>
        </w:rPr>
      </w:pPr>
      <w:r w:rsidRPr="00F9724B">
        <w:rPr>
          <w:rFonts w:ascii="Arial" w:hAnsi="Arial" w:cs="Arial"/>
          <w:lang w:val="en-GB"/>
        </w:rPr>
        <w:t>B</w:t>
      </w:r>
      <w:r w:rsidR="00F71118" w:rsidRPr="00F9724B">
        <w:rPr>
          <w:rFonts w:ascii="Arial" w:hAnsi="Arial" w:cs="Arial"/>
          <w:lang w:val="en-GB"/>
        </w:rPr>
        <w:t>erkner,</w:t>
      </w:r>
      <w:r w:rsidRPr="00F9724B">
        <w:rPr>
          <w:rFonts w:ascii="Arial" w:hAnsi="Arial" w:cs="Arial"/>
          <w:lang w:val="en-GB"/>
        </w:rPr>
        <w:t xml:space="preserve"> L. K. (1972)</w:t>
      </w:r>
      <w:r w:rsidR="00F71118" w:rsidRPr="00F9724B">
        <w:rPr>
          <w:rFonts w:ascii="Arial" w:hAnsi="Arial" w:cs="Arial"/>
          <w:lang w:val="en-GB"/>
        </w:rPr>
        <w:t xml:space="preserve">. </w:t>
      </w:r>
      <w:r w:rsidRPr="00F9724B">
        <w:rPr>
          <w:rFonts w:ascii="Arial" w:hAnsi="Arial" w:cs="Arial"/>
          <w:lang w:val="en-GB"/>
        </w:rPr>
        <w:t xml:space="preserve">The Stem Family and the developmental Cycle of the Peasant Household: </w:t>
      </w:r>
      <w:r w:rsidR="002035E7">
        <w:rPr>
          <w:rFonts w:ascii="Arial" w:hAnsi="Arial" w:cs="Arial"/>
          <w:lang w:val="en-GB"/>
        </w:rPr>
        <w:t>A</w:t>
      </w:r>
      <w:r w:rsidRPr="00F9724B">
        <w:rPr>
          <w:rFonts w:ascii="Arial" w:hAnsi="Arial" w:cs="Arial"/>
          <w:lang w:val="en-GB"/>
        </w:rPr>
        <w:t>n Eighteenth-Century example</w:t>
      </w:r>
      <w:r w:rsidR="00F71118" w:rsidRPr="00F9724B">
        <w:rPr>
          <w:rFonts w:ascii="Arial" w:hAnsi="Arial" w:cs="Arial"/>
          <w:lang w:val="en-GB"/>
        </w:rPr>
        <w:t xml:space="preserve">. </w:t>
      </w:r>
      <w:r w:rsidRPr="00F9724B">
        <w:rPr>
          <w:rFonts w:ascii="Arial" w:hAnsi="Arial" w:cs="Arial"/>
          <w:i/>
          <w:lang w:val="en-GB"/>
        </w:rPr>
        <w:t>The American Historical Review</w:t>
      </w:r>
      <w:r w:rsidR="00F71118" w:rsidRPr="00F9724B">
        <w:rPr>
          <w:rFonts w:ascii="Arial" w:hAnsi="Arial" w:cs="Arial"/>
          <w:lang w:val="en-GB"/>
        </w:rPr>
        <w:t>,</w:t>
      </w:r>
      <w:r w:rsidRPr="00F9724B">
        <w:rPr>
          <w:rFonts w:ascii="Arial" w:hAnsi="Arial" w:cs="Arial"/>
          <w:lang w:val="en-GB"/>
        </w:rPr>
        <w:t xml:space="preserve"> </w:t>
      </w:r>
    </w:p>
    <w:p w:rsidR="00786012" w:rsidRPr="00F9724B" w:rsidRDefault="002035E7" w:rsidP="002E45AD">
      <w:pPr>
        <w:spacing w:line="360" w:lineRule="auto"/>
        <w:jc w:val="both"/>
        <w:rPr>
          <w:rFonts w:ascii="Arial" w:hAnsi="Arial" w:cs="Arial"/>
          <w:lang w:val="en-GB"/>
        </w:rPr>
      </w:pPr>
      <w:r>
        <w:rPr>
          <w:rFonts w:ascii="Arial" w:hAnsi="Arial" w:cs="Arial"/>
          <w:lang w:val="en-GB"/>
        </w:rPr>
        <w:t>77 (2, April)</w:t>
      </w:r>
      <w:r w:rsidR="00786012" w:rsidRPr="00F9724B">
        <w:rPr>
          <w:rFonts w:ascii="Arial" w:hAnsi="Arial" w:cs="Arial"/>
          <w:lang w:val="en-GB"/>
        </w:rPr>
        <w:t xml:space="preserve"> 398-419.</w:t>
      </w:r>
      <w:r w:rsidR="007B5F7B" w:rsidRPr="00F9724B">
        <w:rPr>
          <w:rFonts w:ascii="Arial" w:hAnsi="Arial" w:cs="Arial"/>
          <w:lang w:val="en-GB"/>
        </w:rPr>
        <w:t xml:space="preserve"> </w:t>
      </w:r>
      <w:r w:rsidR="00AB437F" w:rsidRPr="00F9724B">
        <w:rPr>
          <w:rFonts w:ascii="Arial" w:hAnsi="Arial" w:cs="Arial"/>
          <w:lang w:val="en-GB"/>
        </w:rPr>
        <w:t>d</w:t>
      </w:r>
      <w:r w:rsidR="007B5F7B" w:rsidRPr="00F9724B">
        <w:rPr>
          <w:rFonts w:ascii="Arial" w:hAnsi="Arial" w:cs="Arial"/>
          <w:lang w:val="en-GB"/>
        </w:rPr>
        <w:t>oi:</w:t>
      </w:r>
      <w:r w:rsidR="00681303" w:rsidRPr="00F9724B">
        <w:rPr>
          <w:rFonts w:ascii="Arial" w:hAnsi="Arial" w:cs="Arial"/>
          <w:color w:val="000000"/>
          <w:lang w:val="en-GB"/>
        </w:rPr>
        <w:t xml:space="preserve"> </w:t>
      </w:r>
      <w:hyperlink r:id="rId11" w:tgtFrame="_blank" w:history="1">
        <w:r w:rsidR="00681303" w:rsidRPr="00F9724B">
          <w:rPr>
            <w:rStyle w:val="Hipervnculo"/>
            <w:rFonts w:ascii="Arial" w:hAnsi="Arial" w:cs="Arial"/>
            <w:lang w:val="en-GB"/>
          </w:rPr>
          <w:t>https://doi.org/10.2307/1868698</w:t>
        </w:r>
      </w:hyperlink>
    </w:p>
    <w:p w:rsidR="00786012" w:rsidRPr="002E45AD" w:rsidRDefault="00786012" w:rsidP="002E45AD">
      <w:pPr>
        <w:spacing w:line="360" w:lineRule="auto"/>
        <w:jc w:val="both"/>
        <w:rPr>
          <w:rFonts w:ascii="Arial" w:hAnsi="Arial" w:cs="Arial"/>
          <w:lang w:val="en-GB"/>
        </w:rPr>
      </w:pPr>
      <w:r w:rsidRPr="00F9724B">
        <w:rPr>
          <w:rFonts w:ascii="Arial" w:hAnsi="Arial" w:cs="Arial"/>
          <w:lang w:val="en-GB"/>
        </w:rPr>
        <w:lastRenderedPageBreak/>
        <w:t>C</w:t>
      </w:r>
      <w:r w:rsidR="00F71118" w:rsidRPr="00F9724B">
        <w:rPr>
          <w:rFonts w:ascii="Arial" w:hAnsi="Arial" w:cs="Arial"/>
          <w:lang w:val="en-GB"/>
        </w:rPr>
        <w:t>omas D’Argemir</w:t>
      </w:r>
      <w:r w:rsidRPr="00F9724B">
        <w:rPr>
          <w:rFonts w:ascii="Arial" w:hAnsi="Arial" w:cs="Arial"/>
          <w:lang w:val="en-GB"/>
        </w:rPr>
        <w:t>, D. (1988)</w:t>
      </w:r>
      <w:r w:rsidR="00F71118" w:rsidRPr="00F9724B">
        <w:rPr>
          <w:rFonts w:ascii="Arial" w:hAnsi="Arial" w:cs="Arial"/>
          <w:lang w:val="en-GB"/>
        </w:rPr>
        <w:t xml:space="preserve">. </w:t>
      </w:r>
      <w:r w:rsidRPr="00F9724B">
        <w:rPr>
          <w:rFonts w:ascii="Arial" w:hAnsi="Arial" w:cs="Arial"/>
          <w:lang w:val="en-GB"/>
        </w:rPr>
        <w:t>Household, Family and Social Stratificaction: Inheritance and Labour Strategies in Catalan village, XIXth-XXth centuries</w:t>
      </w:r>
      <w:r w:rsidR="00F71118" w:rsidRPr="00F9724B">
        <w:rPr>
          <w:rFonts w:ascii="Arial" w:hAnsi="Arial" w:cs="Arial"/>
          <w:lang w:val="en-GB"/>
        </w:rPr>
        <w:t xml:space="preserve">. </w:t>
      </w:r>
      <w:r w:rsidRPr="00F9724B">
        <w:rPr>
          <w:rFonts w:ascii="Arial" w:hAnsi="Arial" w:cs="Arial"/>
          <w:i/>
          <w:iCs/>
          <w:lang w:val="en-GB"/>
        </w:rPr>
        <w:t>Journal of Family History</w:t>
      </w:r>
      <w:r w:rsidRPr="00F9724B">
        <w:rPr>
          <w:rFonts w:ascii="Arial" w:hAnsi="Arial" w:cs="Arial"/>
          <w:iCs/>
          <w:lang w:val="en-GB"/>
        </w:rPr>
        <w:t>,</w:t>
      </w:r>
      <w:r w:rsidR="002035E7">
        <w:rPr>
          <w:rFonts w:ascii="Arial" w:hAnsi="Arial" w:cs="Arial"/>
          <w:lang w:val="en-GB"/>
        </w:rPr>
        <w:t xml:space="preserve"> 13, 1, </w:t>
      </w:r>
      <w:r w:rsidRPr="00F9724B">
        <w:rPr>
          <w:rFonts w:ascii="Arial" w:hAnsi="Arial" w:cs="Arial"/>
          <w:lang w:val="en-GB"/>
        </w:rPr>
        <w:t>150-157.</w:t>
      </w:r>
    </w:p>
    <w:p w:rsidR="00786012" w:rsidRPr="002E45AD" w:rsidRDefault="00786012" w:rsidP="002E45AD">
      <w:pPr>
        <w:spacing w:line="360" w:lineRule="auto"/>
        <w:jc w:val="both"/>
        <w:rPr>
          <w:rFonts w:ascii="Arial" w:hAnsi="Arial" w:cs="Arial"/>
          <w:lang w:val="en-GB"/>
        </w:rPr>
      </w:pPr>
      <w:r w:rsidRPr="002E45AD">
        <w:rPr>
          <w:rFonts w:ascii="Arial" w:hAnsi="Arial" w:cs="Arial"/>
          <w:lang w:val="en-GB"/>
        </w:rPr>
        <w:t>D</w:t>
      </w:r>
      <w:r w:rsidR="00F71118" w:rsidRPr="002E45AD">
        <w:rPr>
          <w:rFonts w:ascii="Arial" w:hAnsi="Arial" w:cs="Arial"/>
          <w:lang w:val="en-GB"/>
        </w:rPr>
        <w:t>a Molin</w:t>
      </w:r>
      <w:r w:rsidRPr="002E45AD">
        <w:rPr>
          <w:rFonts w:ascii="Arial" w:hAnsi="Arial" w:cs="Arial"/>
          <w:lang w:val="en-GB"/>
        </w:rPr>
        <w:t>, G. (1990)</w:t>
      </w:r>
      <w:r w:rsidR="00F71118" w:rsidRPr="002E45AD">
        <w:rPr>
          <w:rFonts w:ascii="Arial" w:hAnsi="Arial" w:cs="Arial"/>
          <w:lang w:val="en-GB"/>
        </w:rPr>
        <w:t xml:space="preserve">. </w:t>
      </w:r>
      <w:r w:rsidRPr="002E45AD">
        <w:rPr>
          <w:rFonts w:ascii="Arial" w:hAnsi="Arial" w:cs="Arial"/>
          <w:lang w:val="en-GB"/>
        </w:rPr>
        <w:t>Family Forms and Domestic Service in Southern Italy fro</w:t>
      </w:r>
      <w:r w:rsidR="00CD72EC" w:rsidRPr="002E45AD">
        <w:rPr>
          <w:rFonts w:ascii="Arial" w:hAnsi="Arial" w:cs="Arial"/>
          <w:lang w:val="en-GB"/>
        </w:rPr>
        <w:t>m</w:t>
      </w:r>
      <w:r w:rsidRPr="002E45AD">
        <w:rPr>
          <w:rFonts w:ascii="Arial" w:hAnsi="Arial" w:cs="Arial"/>
          <w:lang w:val="en-GB"/>
        </w:rPr>
        <w:t xml:space="preserve"> Seventeenth to the </w:t>
      </w:r>
      <w:r w:rsidR="00091D5D" w:rsidRPr="002E45AD">
        <w:rPr>
          <w:rFonts w:ascii="Arial" w:hAnsi="Arial" w:cs="Arial"/>
          <w:lang w:val="en-GB"/>
        </w:rPr>
        <w:t>Nineteenth</w:t>
      </w:r>
      <w:r w:rsidRPr="002E45AD">
        <w:rPr>
          <w:rFonts w:ascii="Arial" w:hAnsi="Arial" w:cs="Arial"/>
          <w:lang w:val="en-GB"/>
        </w:rPr>
        <w:t xml:space="preserve"> Centuries</w:t>
      </w:r>
      <w:r w:rsidR="00F71118"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Journal of Family History</w:t>
      </w:r>
      <w:r w:rsidRPr="002E45AD">
        <w:rPr>
          <w:rFonts w:ascii="Arial" w:hAnsi="Arial" w:cs="Arial"/>
          <w:lang w:val="en-GB"/>
        </w:rPr>
        <w:t>, 4</w:t>
      </w:r>
      <w:r w:rsidR="002035E7">
        <w:rPr>
          <w:rFonts w:ascii="Arial" w:hAnsi="Arial" w:cs="Arial"/>
          <w:lang w:val="en-GB"/>
        </w:rPr>
        <w:t>15 (4)</w:t>
      </w:r>
      <w:r w:rsidRPr="002E45AD">
        <w:rPr>
          <w:rFonts w:ascii="Arial" w:hAnsi="Arial" w:cs="Arial"/>
          <w:lang w:val="en-GB"/>
        </w:rPr>
        <w:t>, 503-527.</w:t>
      </w:r>
      <w:r w:rsidR="00AB437F" w:rsidRPr="002E45AD">
        <w:rPr>
          <w:rFonts w:ascii="Arial" w:hAnsi="Arial" w:cs="Arial"/>
          <w:lang w:val="en-GB"/>
        </w:rPr>
        <w:t xml:space="preserve"> d</w:t>
      </w:r>
      <w:r w:rsidR="007B5F7B" w:rsidRPr="002E45AD">
        <w:rPr>
          <w:rFonts w:ascii="Arial" w:hAnsi="Arial" w:cs="Arial"/>
          <w:lang w:val="en-GB"/>
        </w:rPr>
        <w:t xml:space="preserve">oi: </w:t>
      </w:r>
      <w:hyperlink r:id="rId12" w:tgtFrame="_blank" w:history="1">
        <w:r w:rsidR="00681303" w:rsidRPr="002E45AD">
          <w:rPr>
            <w:rStyle w:val="Hipervnculo"/>
            <w:rFonts w:ascii="Arial" w:hAnsi="Arial" w:cs="Arial"/>
            <w:lang w:val="en-GB"/>
          </w:rPr>
          <w:t>https://doi.org/10.1177/036319909001500408</w:t>
        </w:r>
      </w:hyperlink>
    </w:p>
    <w:p w:rsidR="00786012" w:rsidRPr="002035E7" w:rsidRDefault="00786012" w:rsidP="002E45AD">
      <w:pPr>
        <w:spacing w:line="360" w:lineRule="auto"/>
        <w:jc w:val="both"/>
        <w:rPr>
          <w:rFonts w:ascii="Arial" w:hAnsi="Arial" w:cs="Arial"/>
          <w:lang w:val="en-GB"/>
        </w:rPr>
      </w:pPr>
      <w:r w:rsidRPr="002E45AD">
        <w:rPr>
          <w:rFonts w:ascii="Arial" w:hAnsi="Arial" w:cs="Arial"/>
          <w:lang w:val="en-GB"/>
        </w:rPr>
        <w:t>D</w:t>
      </w:r>
      <w:r w:rsidR="00F71118" w:rsidRPr="002E45AD">
        <w:rPr>
          <w:rFonts w:ascii="Arial" w:hAnsi="Arial" w:cs="Arial"/>
          <w:lang w:val="en-GB"/>
        </w:rPr>
        <w:t>evine</w:t>
      </w:r>
      <w:r w:rsidRPr="002E45AD">
        <w:rPr>
          <w:rFonts w:ascii="Arial" w:hAnsi="Arial" w:cs="Arial"/>
          <w:lang w:val="en-GB"/>
        </w:rPr>
        <w:t>, T. M. (1984)</w:t>
      </w:r>
      <w:r w:rsidR="00F71118" w:rsidRPr="002E45AD">
        <w:rPr>
          <w:rFonts w:ascii="Arial" w:hAnsi="Arial" w:cs="Arial"/>
          <w:lang w:val="en-GB"/>
        </w:rPr>
        <w:t xml:space="preserve">. </w:t>
      </w:r>
      <w:r w:rsidRPr="002E45AD">
        <w:rPr>
          <w:rFonts w:ascii="Arial" w:hAnsi="Arial" w:cs="Arial"/>
          <w:lang w:val="en-GB"/>
        </w:rPr>
        <w:t>Scotish Farm- System in the Agricultural Revolution</w:t>
      </w:r>
      <w:r w:rsidR="00F71118" w:rsidRPr="002E45AD">
        <w:rPr>
          <w:rFonts w:ascii="Arial" w:hAnsi="Arial" w:cs="Arial"/>
          <w:lang w:val="en-GB"/>
        </w:rPr>
        <w:t>. E</w:t>
      </w:r>
      <w:r w:rsidRPr="002E45AD">
        <w:rPr>
          <w:rFonts w:ascii="Arial" w:hAnsi="Arial" w:cs="Arial"/>
          <w:lang w:val="en-GB"/>
        </w:rPr>
        <w:t>n</w:t>
      </w:r>
      <w:r w:rsidR="002035E7">
        <w:rPr>
          <w:rFonts w:ascii="Arial" w:hAnsi="Arial" w:cs="Arial"/>
          <w:lang w:val="en-GB"/>
        </w:rPr>
        <w:t xml:space="preserve"> T. M.</w:t>
      </w:r>
      <w:r w:rsidRPr="002E45AD">
        <w:rPr>
          <w:rFonts w:ascii="Arial" w:hAnsi="Arial" w:cs="Arial"/>
          <w:lang w:val="en-GB"/>
        </w:rPr>
        <w:t xml:space="preserve"> Devine </w:t>
      </w:r>
      <w:r w:rsidR="00F71118" w:rsidRPr="002E45AD">
        <w:rPr>
          <w:rFonts w:ascii="Arial" w:hAnsi="Arial" w:cs="Arial"/>
          <w:lang w:val="en-GB"/>
        </w:rPr>
        <w:t>(E</w:t>
      </w:r>
      <w:r w:rsidRPr="002E45AD">
        <w:rPr>
          <w:rFonts w:ascii="Arial" w:hAnsi="Arial" w:cs="Arial"/>
          <w:lang w:val="en-GB"/>
        </w:rPr>
        <w:t>d.</w:t>
      </w:r>
      <w:r w:rsidR="00F71118" w:rsidRPr="002E45AD">
        <w:rPr>
          <w:rFonts w:ascii="Arial" w:hAnsi="Arial" w:cs="Arial"/>
          <w:lang w:val="en-GB"/>
        </w:rPr>
        <w:t>)</w:t>
      </w:r>
      <w:r w:rsidR="002035E7">
        <w:rPr>
          <w:rFonts w:ascii="Arial" w:hAnsi="Arial" w:cs="Arial"/>
          <w:lang w:val="en-GB"/>
        </w:rPr>
        <w:t>,</w:t>
      </w:r>
      <w:r w:rsidRPr="002E45AD">
        <w:rPr>
          <w:rFonts w:ascii="Arial" w:hAnsi="Arial" w:cs="Arial"/>
          <w:lang w:val="en-GB"/>
        </w:rPr>
        <w:t xml:space="preserve"> </w:t>
      </w:r>
      <w:r w:rsidRPr="002E45AD">
        <w:rPr>
          <w:rFonts w:ascii="Arial" w:hAnsi="Arial" w:cs="Arial"/>
          <w:i/>
          <w:lang w:val="en-GB"/>
        </w:rPr>
        <w:t>Farms Servants and Labour in Lownland Scotland, 1770-1914</w:t>
      </w:r>
      <w:r w:rsidR="00F71118" w:rsidRPr="002E45AD">
        <w:rPr>
          <w:rFonts w:ascii="Arial" w:hAnsi="Arial" w:cs="Arial"/>
          <w:lang w:val="en-GB"/>
        </w:rPr>
        <w:t xml:space="preserve"> (pp. 1-9). </w:t>
      </w:r>
      <w:r w:rsidR="00091D5D" w:rsidRPr="002035E7">
        <w:rPr>
          <w:rFonts w:ascii="Arial" w:hAnsi="Arial" w:cs="Arial"/>
          <w:lang w:val="en-GB"/>
        </w:rPr>
        <w:t>Edinburg</w:t>
      </w:r>
      <w:r w:rsidR="00F71118" w:rsidRPr="002035E7">
        <w:rPr>
          <w:rFonts w:ascii="Arial" w:hAnsi="Arial" w:cs="Arial"/>
          <w:lang w:val="en-GB"/>
        </w:rPr>
        <w:t xml:space="preserve">: </w:t>
      </w:r>
      <w:r w:rsidRPr="002035E7">
        <w:rPr>
          <w:rFonts w:ascii="Arial" w:hAnsi="Arial" w:cs="Arial"/>
          <w:lang w:val="en-GB"/>
        </w:rPr>
        <w:t>John Donald Publishers LTD</w:t>
      </w:r>
      <w:r w:rsidR="00977CF8" w:rsidRPr="002035E7">
        <w:rPr>
          <w:rFonts w:ascii="Arial" w:hAnsi="Arial" w:cs="Arial"/>
          <w:lang w:val="en-GB"/>
        </w:rPr>
        <w:t>.</w:t>
      </w:r>
    </w:p>
    <w:p w:rsidR="00977CF8" w:rsidRPr="002E45AD" w:rsidRDefault="00977CF8" w:rsidP="002E45AD">
      <w:pPr>
        <w:spacing w:line="360" w:lineRule="auto"/>
        <w:jc w:val="both"/>
        <w:rPr>
          <w:rFonts w:ascii="Arial" w:hAnsi="Arial" w:cs="Arial"/>
        </w:rPr>
      </w:pPr>
      <w:r w:rsidRPr="00091D5D">
        <w:rPr>
          <w:rFonts w:ascii="Arial" w:hAnsi="Arial" w:cs="Arial"/>
          <w:lang w:val="es-AR"/>
        </w:rPr>
        <w:t>D</w:t>
      </w:r>
      <w:r w:rsidR="00F71118" w:rsidRPr="00091D5D">
        <w:rPr>
          <w:rFonts w:ascii="Arial" w:hAnsi="Arial" w:cs="Arial"/>
          <w:lang w:val="es-AR"/>
        </w:rPr>
        <w:t>opico</w:t>
      </w:r>
      <w:r w:rsidRPr="00091D5D">
        <w:rPr>
          <w:rFonts w:ascii="Arial" w:hAnsi="Arial" w:cs="Arial"/>
          <w:lang w:val="es-AR"/>
        </w:rPr>
        <w:t>, F</w:t>
      </w:r>
      <w:r w:rsidR="00CD72EC" w:rsidRPr="00091D5D">
        <w:rPr>
          <w:rFonts w:ascii="Arial" w:hAnsi="Arial" w:cs="Arial"/>
          <w:lang w:val="es-AR"/>
        </w:rPr>
        <w:t xml:space="preserve">. &amp; </w:t>
      </w:r>
      <w:r w:rsidR="00F71118" w:rsidRPr="00091D5D">
        <w:rPr>
          <w:rFonts w:ascii="Arial" w:hAnsi="Arial" w:cs="Arial"/>
          <w:lang w:val="es-AR"/>
        </w:rPr>
        <w:t>Rowland, R.</w:t>
      </w:r>
      <w:r w:rsidRPr="00091D5D">
        <w:rPr>
          <w:rFonts w:ascii="Arial" w:hAnsi="Arial" w:cs="Arial"/>
          <w:lang w:val="es-AR"/>
        </w:rPr>
        <w:t xml:space="preserve"> </w:t>
      </w:r>
      <w:r w:rsidR="00E50CDB" w:rsidRPr="00091D5D">
        <w:rPr>
          <w:rFonts w:ascii="Arial" w:hAnsi="Arial" w:cs="Arial"/>
          <w:lang w:val="es-AR"/>
        </w:rPr>
        <w:t>(1990)</w:t>
      </w:r>
      <w:r w:rsidR="00F71118" w:rsidRPr="00091D5D">
        <w:rPr>
          <w:rFonts w:ascii="Arial" w:hAnsi="Arial" w:cs="Arial"/>
          <w:lang w:val="es-AR"/>
        </w:rPr>
        <w:t>. D</w:t>
      </w:r>
      <w:r w:rsidR="00E50CDB" w:rsidRPr="00091D5D">
        <w:rPr>
          <w:rFonts w:ascii="Arial" w:hAnsi="Arial" w:cs="Arial"/>
          <w:lang w:val="es-AR"/>
        </w:rPr>
        <w:t>emografía del Censo de Floridablanca. Una aproximación</w:t>
      </w:r>
      <w:r w:rsidR="00F71118" w:rsidRPr="00091D5D">
        <w:rPr>
          <w:rFonts w:ascii="Arial" w:hAnsi="Arial" w:cs="Arial"/>
          <w:lang w:val="es-AR"/>
        </w:rPr>
        <w:t xml:space="preserve">. </w:t>
      </w:r>
      <w:r w:rsidR="00E50CDB" w:rsidRPr="002E45AD">
        <w:rPr>
          <w:rFonts w:ascii="Arial" w:hAnsi="Arial" w:cs="Arial"/>
          <w:i/>
        </w:rPr>
        <w:t>Revista de Historia Económica,</w:t>
      </w:r>
      <w:r w:rsidR="00E50CDB" w:rsidRPr="002E45AD">
        <w:rPr>
          <w:rFonts w:ascii="Arial" w:hAnsi="Arial" w:cs="Arial"/>
        </w:rPr>
        <w:t xml:space="preserve"> VIII, 3, 591-619</w:t>
      </w:r>
      <w:r w:rsidRPr="002E45AD">
        <w:rPr>
          <w:rFonts w:ascii="Arial" w:hAnsi="Arial" w:cs="Arial"/>
        </w:rPr>
        <w:t>.</w:t>
      </w:r>
      <w:r w:rsidR="00AB437F" w:rsidRPr="002E45AD">
        <w:rPr>
          <w:rFonts w:ascii="Arial" w:hAnsi="Arial" w:cs="Arial"/>
        </w:rPr>
        <w:t xml:space="preserve"> d</w:t>
      </w:r>
      <w:r w:rsidR="007B5F7B" w:rsidRPr="002E45AD">
        <w:rPr>
          <w:rFonts w:ascii="Arial" w:hAnsi="Arial" w:cs="Arial"/>
        </w:rPr>
        <w:t>oi:</w:t>
      </w:r>
      <w:r w:rsidR="00681303" w:rsidRPr="002E45AD">
        <w:rPr>
          <w:rFonts w:ascii="Arial" w:hAnsi="Arial" w:cs="Arial"/>
        </w:rPr>
        <w:t xml:space="preserve"> </w:t>
      </w:r>
      <w:hyperlink r:id="rId13" w:tgtFrame="_blank" w:history="1">
        <w:r w:rsidR="00681303" w:rsidRPr="002E45AD">
          <w:rPr>
            <w:rStyle w:val="Hipervnculo"/>
            <w:rFonts w:ascii="Arial" w:hAnsi="Arial" w:cs="Arial"/>
          </w:rPr>
          <w:t>https://doi.org/10.1017/S0212610900002391</w:t>
        </w:r>
      </w:hyperlink>
    </w:p>
    <w:p w:rsidR="00786012" w:rsidRPr="002E45AD" w:rsidRDefault="00786012" w:rsidP="002E45AD">
      <w:pPr>
        <w:spacing w:line="360" w:lineRule="auto"/>
        <w:jc w:val="both"/>
        <w:rPr>
          <w:rFonts w:ascii="Arial" w:hAnsi="Arial" w:cs="Arial"/>
        </w:rPr>
      </w:pPr>
      <w:r w:rsidRPr="002E45AD">
        <w:rPr>
          <w:rFonts w:ascii="Arial" w:hAnsi="Arial" w:cs="Arial"/>
          <w:lang w:val="gl-ES"/>
        </w:rPr>
        <w:t>D</w:t>
      </w:r>
      <w:r w:rsidR="00F71118" w:rsidRPr="002E45AD">
        <w:rPr>
          <w:rFonts w:ascii="Arial" w:hAnsi="Arial" w:cs="Arial"/>
          <w:lang w:val="gl-ES"/>
        </w:rPr>
        <w:t>ubert</w:t>
      </w:r>
      <w:r w:rsidRPr="002E45AD">
        <w:rPr>
          <w:rFonts w:ascii="Arial" w:hAnsi="Arial" w:cs="Arial"/>
          <w:lang w:val="gl-ES"/>
        </w:rPr>
        <w:t>, I. (1992</w:t>
      </w:r>
      <w:r w:rsidR="005F0754" w:rsidRPr="002E45AD">
        <w:rPr>
          <w:rFonts w:ascii="Arial" w:hAnsi="Arial" w:cs="Arial"/>
          <w:lang w:val="gl-ES"/>
        </w:rPr>
        <w:t>a</w:t>
      </w:r>
      <w:r w:rsidRPr="002E45AD">
        <w:rPr>
          <w:rFonts w:ascii="Arial" w:hAnsi="Arial" w:cs="Arial"/>
          <w:lang w:val="gl-ES"/>
        </w:rPr>
        <w:t>)</w:t>
      </w:r>
      <w:r w:rsidR="00F71118" w:rsidRPr="002E45AD">
        <w:rPr>
          <w:rFonts w:ascii="Arial" w:hAnsi="Arial" w:cs="Arial"/>
          <w:lang w:val="gl-ES"/>
        </w:rPr>
        <w:t>.</w:t>
      </w:r>
      <w:r w:rsidRPr="002E45AD">
        <w:rPr>
          <w:rFonts w:ascii="Arial" w:hAnsi="Arial" w:cs="Arial"/>
        </w:rPr>
        <w:t xml:space="preserve"> </w:t>
      </w:r>
      <w:r w:rsidRPr="002E45AD">
        <w:rPr>
          <w:rFonts w:ascii="Arial" w:hAnsi="Arial" w:cs="Arial"/>
          <w:i/>
        </w:rPr>
        <w:t>Historia de la Familia en Galicia durante la Época Moderna, 1550-1830</w:t>
      </w:r>
      <w:r w:rsidR="00F71118" w:rsidRPr="002E45AD">
        <w:rPr>
          <w:rFonts w:ascii="Arial" w:hAnsi="Arial" w:cs="Arial"/>
          <w:i/>
        </w:rPr>
        <w:t>.</w:t>
      </w:r>
      <w:r w:rsidRPr="002E45AD">
        <w:rPr>
          <w:rFonts w:ascii="Arial" w:hAnsi="Arial" w:cs="Arial"/>
        </w:rPr>
        <w:t xml:space="preserve"> A Coruña-Sada</w:t>
      </w:r>
      <w:r w:rsidR="00F71118" w:rsidRPr="002E45AD">
        <w:rPr>
          <w:rFonts w:ascii="Arial" w:hAnsi="Arial" w:cs="Arial"/>
        </w:rPr>
        <w:t>:</w:t>
      </w:r>
      <w:r w:rsidRPr="002E45AD">
        <w:rPr>
          <w:rFonts w:ascii="Arial" w:hAnsi="Arial" w:cs="Arial"/>
        </w:rPr>
        <w:t xml:space="preserve"> Edicións do Castro.</w:t>
      </w:r>
    </w:p>
    <w:p w:rsidR="00786012" w:rsidRPr="002E45AD" w:rsidRDefault="00F71118" w:rsidP="002E45AD">
      <w:pPr>
        <w:spacing w:line="360" w:lineRule="auto"/>
        <w:jc w:val="both"/>
        <w:rPr>
          <w:rFonts w:ascii="Arial" w:hAnsi="Arial" w:cs="Arial"/>
          <w:lang w:val="gl-ES"/>
        </w:rPr>
      </w:pPr>
      <w:r w:rsidRPr="002E45AD">
        <w:rPr>
          <w:rFonts w:ascii="Arial" w:hAnsi="Arial" w:cs="Arial"/>
          <w:lang w:val="gl-ES"/>
        </w:rPr>
        <w:t>Dubert, I.</w:t>
      </w:r>
      <w:r w:rsidR="00786012" w:rsidRPr="002E45AD">
        <w:rPr>
          <w:rFonts w:ascii="Arial" w:hAnsi="Arial" w:cs="Arial"/>
          <w:lang w:val="gl-ES"/>
        </w:rPr>
        <w:t xml:space="preserve"> (1992</w:t>
      </w:r>
      <w:r w:rsidR="005F0754" w:rsidRPr="002E45AD">
        <w:rPr>
          <w:rFonts w:ascii="Arial" w:hAnsi="Arial" w:cs="Arial"/>
          <w:lang w:val="gl-ES"/>
        </w:rPr>
        <w:t>b</w:t>
      </w:r>
      <w:r w:rsidR="00786012" w:rsidRPr="002E45AD">
        <w:rPr>
          <w:rFonts w:ascii="Arial" w:hAnsi="Arial" w:cs="Arial"/>
          <w:lang w:val="gl-ES"/>
        </w:rPr>
        <w:t>)</w:t>
      </w:r>
      <w:r w:rsidRPr="002E45AD">
        <w:rPr>
          <w:rFonts w:ascii="Arial" w:hAnsi="Arial" w:cs="Arial"/>
          <w:lang w:val="gl-ES"/>
        </w:rPr>
        <w:t xml:space="preserve">. </w:t>
      </w:r>
      <w:r w:rsidR="00786012" w:rsidRPr="002E45AD">
        <w:rPr>
          <w:rFonts w:ascii="Arial" w:hAnsi="Arial" w:cs="Arial"/>
          <w:lang w:val="gl-ES"/>
        </w:rPr>
        <w:t>El fenómeno urbano en la Galicia interior. Características económicas y demográficas del ámbito semiurbano</w:t>
      </w:r>
      <w:r w:rsidR="002035E7">
        <w:rPr>
          <w:rFonts w:ascii="Arial" w:hAnsi="Arial" w:cs="Arial"/>
          <w:lang w:val="gl-ES"/>
        </w:rPr>
        <w:t>,</w:t>
      </w:r>
      <w:r w:rsidR="00786012" w:rsidRPr="002E45AD">
        <w:rPr>
          <w:rFonts w:ascii="Arial" w:hAnsi="Arial" w:cs="Arial"/>
          <w:lang w:val="gl-ES"/>
        </w:rPr>
        <w:t xml:space="preserve"> </w:t>
      </w:r>
      <w:r w:rsidR="00786012" w:rsidRPr="002E45AD">
        <w:rPr>
          <w:rFonts w:ascii="Arial" w:hAnsi="Arial" w:cs="Arial"/>
          <w:i/>
          <w:lang w:val="gl-ES"/>
        </w:rPr>
        <w:t>Obradoiro de Historia Moderna,</w:t>
      </w:r>
      <w:r w:rsidR="00786012" w:rsidRPr="002E45AD">
        <w:rPr>
          <w:rFonts w:ascii="Arial" w:hAnsi="Arial" w:cs="Arial"/>
          <w:lang w:val="gl-ES"/>
        </w:rPr>
        <w:t xml:space="preserve"> 1, 13-45.</w:t>
      </w:r>
      <w:r w:rsidR="007B5F7B" w:rsidRPr="002E45AD">
        <w:rPr>
          <w:rFonts w:ascii="Arial" w:hAnsi="Arial" w:cs="Arial"/>
          <w:lang w:val="gl-ES"/>
        </w:rPr>
        <w:t xml:space="preserve"> Recuperado de: </w:t>
      </w:r>
      <w:hyperlink r:id="rId14" w:history="1">
        <w:r w:rsidR="007B5F7B" w:rsidRPr="002E45AD">
          <w:rPr>
            <w:rStyle w:val="Hipervnculo"/>
            <w:rFonts w:ascii="Arial" w:hAnsi="Arial" w:cs="Arial"/>
            <w:lang w:val="gl-ES"/>
          </w:rPr>
          <w:t>http://www.usc.es/revistas/index.php/ohm/article/view/590/581</w:t>
        </w:r>
      </w:hyperlink>
      <w:r w:rsidR="007B5F7B" w:rsidRPr="002E45AD">
        <w:rPr>
          <w:rFonts w:ascii="Arial" w:hAnsi="Arial" w:cs="Arial"/>
          <w:lang w:val="gl-ES"/>
        </w:rPr>
        <w:t xml:space="preserve"> </w:t>
      </w:r>
    </w:p>
    <w:p w:rsidR="00786012" w:rsidRPr="002E45AD" w:rsidRDefault="00F71118" w:rsidP="002E45AD">
      <w:pPr>
        <w:spacing w:line="360" w:lineRule="auto"/>
        <w:jc w:val="both"/>
        <w:rPr>
          <w:rFonts w:ascii="Arial" w:hAnsi="Arial" w:cs="Arial"/>
          <w:lang w:val="gl-ES"/>
        </w:rPr>
      </w:pPr>
      <w:r w:rsidRPr="002E45AD">
        <w:rPr>
          <w:rFonts w:ascii="Arial" w:hAnsi="Arial" w:cs="Arial"/>
          <w:lang w:val="gl-ES"/>
        </w:rPr>
        <w:t>Dubert, I.</w:t>
      </w:r>
      <w:r w:rsidR="00786012" w:rsidRPr="002E45AD">
        <w:rPr>
          <w:rFonts w:ascii="Arial" w:hAnsi="Arial" w:cs="Arial"/>
          <w:lang w:val="gl-ES"/>
        </w:rPr>
        <w:t xml:space="preserve"> (2001)</w:t>
      </w:r>
      <w:r w:rsidRPr="002E45AD">
        <w:rPr>
          <w:rFonts w:ascii="Arial" w:hAnsi="Arial" w:cs="Arial"/>
          <w:lang w:val="gl-ES"/>
        </w:rPr>
        <w:t xml:space="preserve">. </w:t>
      </w:r>
      <w:r w:rsidR="00786012" w:rsidRPr="002E45AD">
        <w:rPr>
          <w:rFonts w:ascii="Arial" w:hAnsi="Arial" w:cs="Arial"/>
          <w:lang w:val="gl-ES"/>
        </w:rPr>
        <w:t>Attraction urbaine et dynamiques migratoires du service domestique en Galice, 1752-1924</w:t>
      </w:r>
      <w:r w:rsidRPr="002E45AD">
        <w:rPr>
          <w:rFonts w:ascii="Arial" w:hAnsi="Arial" w:cs="Arial"/>
          <w:lang w:val="gl-ES"/>
        </w:rPr>
        <w:t xml:space="preserve">. </w:t>
      </w:r>
      <w:r w:rsidR="00786012" w:rsidRPr="002E45AD">
        <w:rPr>
          <w:rFonts w:ascii="Arial" w:hAnsi="Arial" w:cs="Arial"/>
          <w:i/>
          <w:lang w:val="gl-ES"/>
        </w:rPr>
        <w:t>Annales de Démographie Historique</w:t>
      </w:r>
      <w:r w:rsidR="00786012" w:rsidRPr="002E45AD">
        <w:rPr>
          <w:rFonts w:ascii="Arial" w:hAnsi="Arial" w:cs="Arial"/>
          <w:lang w:val="gl-ES"/>
        </w:rPr>
        <w:t>, 1, 155-176.</w:t>
      </w:r>
      <w:r w:rsidR="00681303" w:rsidRPr="002E45AD">
        <w:rPr>
          <w:rFonts w:ascii="Arial" w:hAnsi="Arial" w:cs="Arial"/>
          <w:lang w:val="gl-ES"/>
        </w:rPr>
        <w:t xml:space="preserve"> </w:t>
      </w:r>
      <w:r w:rsidR="00AB437F" w:rsidRPr="002E45AD">
        <w:rPr>
          <w:rFonts w:ascii="Arial" w:hAnsi="Arial" w:cs="Arial"/>
          <w:lang w:val="gl-ES"/>
        </w:rPr>
        <w:t>d</w:t>
      </w:r>
      <w:r w:rsidR="007B5F7B" w:rsidRPr="002E45AD">
        <w:rPr>
          <w:rFonts w:ascii="Arial" w:hAnsi="Arial" w:cs="Arial"/>
          <w:lang w:val="gl-ES"/>
        </w:rPr>
        <w:t xml:space="preserve">oi: </w:t>
      </w:r>
      <w:hyperlink r:id="rId15" w:tgtFrame="_blank" w:history="1">
        <w:r w:rsidR="00681303" w:rsidRPr="00E44C18">
          <w:rPr>
            <w:rStyle w:val="Hipervnculo"/>
            <w:rFonts w:ascii="Arial" w:hAnsi="Arial" w:cs="Arial"/>
            <w:lang w:val="fr-FR"/>
          </w:rPr>
          <w:t>https://doi.org/10.3917/adh.101.0155</w:t>
        </w:r>
      </w:hyperlink>
    </w:p>
    <w:p w:rsidR="00786012" w:rsidRPr="002E45AD" w:rsidRDefault="00F71118" w:rsidP="002E45AD">
      <w:pPr>
        <w:spacing w:line="360" w:lineRule="auto"/>
        <w:jc w:val="both"/>
        <w:rPr>
          <w:rFonts w:ascii="Arial" w:hAnsi="Arial" w:cs="Arial"/>
        </w:rPr>
      </w:pPr>
      <w:r w:rsidRPr="002E45AD">
        <w:rPr>
          <w:rFonts w:ascii="Arial" w:hAnsi="Arial" w:cs="Arial"/>
          <w:lang w:val="gl-ES"/>
        </w:rPr>
        <w:t>Dubert, I.</w:t>
      </w:r>
      <w:r w:rsidR="00786012" w:rsidRPr="002E45AD">
        <w:rPr>
          <w:rFonts w:ascii="Arial" w:hAnsi="Arial" w:cs="Arial"/>
          <w:lang w:val="gl-ES"/>
        </w:rPr>
        <w:t xml:space="preserve">  (2009)</w:t>
      </w:r>
      <w:r w:rsidRPr="002E45AD">
        <w:rPr>
          <w:rFonts w:ascii="Arial" w:hAnsi="Arial" w:cs="Arial"/>
          <w:lang w:val="gl-ES"/>
        </w:rPr>
        <w:t xml:space="preserve">. </w:t>
      </w:r>
      <w:r w:rsidR="00786012" w:rsidRPr="002E45AD">
        <w:rPr>
          <w:rFonts w:ascii="Arial" w:hAnsi="Arial" w:cs="Arial"/>
          <w:lang w:val="gl-ES"/>
        </w:rPr>
        <w:t>La desaparición del servicio doméstico en la Galicia rural al término del Antiguo Régimen</w:t>
      </w:r>
      <w:r w:rsidRPr="002E45AD">
        <w:rPr>
          <w:rFonts w:ascii="Arial" w:hAnsi="Arial" w:cs="Arial"/>
          <w:lang w:val="gl-ES"/>
        </w:rPr>
        <w:t>. En</w:t>
      </w:r>
      <w:r w:rsidR="00786012" w:rsidRPr="002E45AD">
        <w:rPr>
          <w:rFonts w:ascii="Arial" w:hAnsi="Arial" w:cs="Arial"/>
          <w:lang w:val="gl-ES"/>
        </w:rPr>
        <w:t xml:space="preserve"> </w:t>
      </w:r>
      <w:r w:rsidR="002035E7">
        <w:rPr>
          <w:rFonts w:ascii="Arial" w:hAnsi="Arial" w:cs="Arial"/>
          <w:lang w:val="gl-ES"/>
        </w:rPr>
        <w:t xml:space="preserve">J. J. </w:t>
      </w:r>
      <w:r w:rsidR="00786012" w:rsidRPr="002E45AD">
        <w:rPr>
          <w:rFonts w:ascii="Arial" w:hAnsi="Arial" w:cs="Arial"/>
          <w:lang w:val="gl-ES"/>
        </w:rPr>
        <w:t>Brav</w:t>
      </w:r>
      <w:r w:rsidR="00786012" w:rsidRPr="002E45AD">
        <w:rPr>
          <w:rFonts w:ascii="Arial" w:hAnsi="Arial" w:cs="Arial"/>
        </w:rPr>
        <w:t>o Caro</w:t>
      </w:r>
      <w:r w:rsidR="002035E7">
        <w:rPr>
          <w:rFonts w:ascii="Arial" w:hAnsi="Arial" w:cs="Arial"/>
        </w:rPr>
        <w:t xml:space="preserve"> </w:t>
      </w:r>
      <w:r w:rsidR="00CD72EC" w:rsidRPr="002E45AD">
        <w:rPr>
          <w:rFonts w:ascii="Arial" w:hAnsi="Arial" w:cs="Arial"/>
        </w:rPr>
        <w:t>&amp;</w:t>
      </w:r>
      <w:r w:rsidRPr="002E45AD">
        <w:rPr>
          <w:rFonts w:ascii="Arial" w:hAnsi="Arial" w:cs="Arial"/>
        </w:rPr>
        <w:t xml:space="preserve"> </w:t>
      </w:r>
      <w:r w:rsidR="002035E7">
        <w:rPr>
          <w:rFonts w:ascii="Arial" w:hAnsi="Arial" w:cs="Arial"/>
        </w:rPr>
        <w:t xml:space="preserve">J. </w:t>
      </w:r>
      <w:r w:rsidRPr="002E45AD">
        <w:rPr>
          <w:rFonts w:ascii="Arial" w:hAnsi="Arial" w:cs="Arial"/>
        </w:rPr>
        <w:t>Sanz Sampelayo</w:t>
      </w:r>
      <w:r w:rsidR="002035E7">
        <w:rPr>
          <w:rFonts w:ascii="Arial" w:hAnsi="Arial" w:cs="Arial"/>
        </w:rPr>
        <w:t xml:space="preserve"> </w:t>
      </w:r>
      <w:r w:rsidRPr="002E45AD">
        <w:rPr>
          <w:rFonts w:ascii="Arial" w:hAnsi="Arial" w:cs="Arial"/>
        </w:rPr>
        <w:t>(Ed.)</w:t>
      </w:r>
      <w:r w:rsidR="00AB437F" w:rsidRPr="002E45AD">
        <w:rPr>
          <w:rFonts w:ascii="Arial" w:hAnsi="Arial" w:cs="Arial"/>
        </w:rPr>
        <w:t>.</w:t>
      </w:r>
      <w:r w:rsidR="00786012" w:rsidRPr="002E45AD">
        <w:rPr>
          <w:rFonts w:ascii="Arial" w:hAnsi="Arial" w:cs="Arial"/>
        </w:rPr>
        <w:t xml:space="preserve"> </w:t>
      </w:r>
      <w:r w:rsidR="00786012" w:rsidRPr="002E45AD">
        <w:rPr>
          <w:rFonts w:ascii="Arial" w:hAnsi="Arial" w:cs="Arial"/>
          <w:i/>
        </w:rPr>
        <w:t>Población y grupos sociales en el Antiguo Régimen</w:t>
      </w:r>
      <w:r w:rsidRPr="002E45AD">
        <w:rPr>
          <w:rFonts w:ascii="Arial" w:hAnsi="Arial" w:cs="Arial"/>
        </w:rPr>
        <w:t xml:space="preserve"> (pp. 515-528).</w:t>
      </w:r>
      <w:r w:rsidR="00786012" w:rsidRPr="002E45AD">
        <w:rPr>
          <w:rFonts w:ascii="Arial" w:hAnsi="Arial" w:cs="Arial"/>
        </w:rPr>
        <w:t xml:space="preserve"> </w:t>
      </w:r>
      <w:r w:rsidR="002035E7">
        <w:rPr>
          <w:rFonts w:ascii="Arial" w:hAnsi="Arial" w:cs="Arial"/>
        </w:rPr>
        <w:t>Vol.</w:t>
      </w:r>
      <w:r w:rsidRPr="002E45AD">
        <w:rPr>
          <w:rFonts w:ascii="Arial" w:hAnsi="Arial" w:cs="Arial"/>
        </w:rPr>
        <w:t xml:space="preserve"> 1. </w:t>
      </w:r>
      <w:r w:rsidR="002035E7">
        <w:rPr>
          <w:rFonts w:ascii="Arial" w:hAnsi="Arial" w:cs="Arial"/>
        </w:rPr>
        <w:t>Málaga:</w:t>
      </w:r>
      <w:r w:rsidR="00786012" w:rsidRPr="002E45AD">
        <w:rPr>
          <w:rFonts w:ascii="Arial" w:hAnsi="Arial" w:cs="Arial"/>
        </w:rPr>
        <w:t xml:space="preserve"> </w:t>
      </w:r>
      <w:r w:rsidRPr="002E45AD">
        <w:rPr>
          <w:rFonts w:ascii="Arial" w:hAnsi="Arial" w:cs="Arial"/>
        </w:rPr>
        <w:t xml:space="preserve">Universidad de </w:t>
      </w:r>
      <w:r w:rsidR="00786012" w:rsidRPr="002E45AD">
        <w:rPr>
          <w:rFonts w:ascii="Arial" w:hAnsi="Arial" w:cs="Arial"/>
        </w:rPr>
        <w:t>Mál</w:t>
      </w:r>
      <w:r w:rsidRPr="002E45AD">
        <w:rPr>
          <w:rFonts w:ascii="Arial" w:hAnsi="Arial" w:cs="Arial"/>
        </w:rPr>
        <w:t>aga</w:t>
      </w:r>
      <w:r w:rsidR="00786012" w:rsidRPr="002E45AD">
        <w:rPr>
          <w:rFonts w:ascii="Arial" w:hAnsi="Arial" w:cs="Arial"/>
        </w:rPr>
        <w:t>.</w:t>
      </w:r>
    </w:p>
    <w:p w:rsidR="00786012" w:rsidRPr="00CC2750" w:rsidRDefault="00786012" w:rsidP="002E45AD">
      <w:pPr>
        <w:spacing w:line="360" w:lineRule="auto"/>
        <w:jc w:val="both"/>
        <w:rPr>
          <w:rFonts w:ascii="Arial" w:hAnsi="Arial" w:cs="Arial"/>
        </w:rPr>
      </w:pPr>
      <w:r w:rsidRPr="002E45AD">
        <w:rPr>
          <w:rFonts w:ascii="Arial" w:hAnsi="Arial" w:cs="Arial"/>
          <w:lang w:val="gl-ES"/>
        </w:rPr>
        <w:t>D</w:t>
      </w:r>
      <w:r w:rsidR="008B0A75" w:rsidRPr="002E45AD">
        <w:rPr>
          <w:rFonts w:ascii="Arial" w:hAnsi="Arial" w:cs="Arial"/>
          <w:lang w:val="gl-ES"/>
        </w:rPr>
        <w:t>ubert</w:t>
      </w:r>
      <w:r w:rsidRPr="002E45AD">
        <w:rPr>
          <w:rFonts w:ascii="Arial" w:hAnsi="Arial" w:cs="Arial"/>
          <w:lang w:val="gl-ES"/>
        </w:rPr>
        <w:t>, I.</w:t>
      </w:r>
      <w:r w:rsidRPr="002E45AD">
        <w:rPr>
          <w:rFonts w:ascii="Arial" w:hAnsi="Arial" w:cs="Arial"/>
          <w:lang w:val="es-ES_tradnl"/>
        </w:rPr>
        <w:t xml:space="preserve">   (2015)</w:t>
      </w:r>
      <w:r w:rsidR="008B0A75" w:rsidRPr="002E45AD">
        <w:rPr>
          <w:rFonts w:ascii="Arial" w:hAnsi="Arial" w:cs="Arial"/>
          <w:lang w:val="es-ES_tradnl"/>
        </w:rPr>
        <w:t xml:space="preserve">. </w:t>
      </w:r>
      <w:r w:rsidRPr="002E45AD">
        <w:rPr>
          <w:rFonts w:ascii="Arial" w:hAnsi="Arial" w:cs="Arial"/>
          <w:lang w:val="es-ES_tradnl"/>
        </w:rPr>
        <w:t>Ilegitimidad, matrimonio y mercados de trabajo femeninos en la Galicia interior, 1570-1899</w:t>
      </w:r>
      <w:r w:rsidR="008B0A75" w:rsidRPr="002E45AD">
        <w:rPr>
          <w:rFonts w:ascii="Arial" w:hAnsi="Arial" w:cs="Arial"/>
          <w:lang w:val="es-ES_tradnl"/>
        </w:rPr>
        <w:t xml:space="preserve">. </w:t>
      </w:r>
      <w:r w:rsidRPr="00CC2750">
        <w:rPr>
          <w:rFonts w:ascii="Arial" w:hAnsi="Arial" w:cs="Arial"/>
          <w:i/>
        </w:rPr>
        <w:t xml:space="preserve">Obradoiro de Historia Moderna, </w:t>
      </w:r>
      <w:r w:rsidRPr="00CC2750">
        <w:rPr>
          <w:rFonts w:ascii="Arial" w:hAnsi="Arial" w:cs="Arial"/>
        </w:rPr>
        <w:t>24, 49-86.</w:t>
      </w:r>
      <w:r w:rsidR="00681303" w:rsidRPr="00CC2750">
        <w:rPr>
          <w:rFonts w:ascii="Arial" w:hAnsi="Arial" w:cs="Arial"/>
        </w:rPr>
        <w:t xml:space="preserve"> </w:t>
      </w:r>
      <w:r w:rsidR="00AB437F" w:rsidRPr="00CC2750">
        <w:rPr>
          <w:rFonts w:ascii="Arial" w:hAnsi="Arial" w:cs="Arial"/>
        </w:rPr>
        <w:t>d</w:t>
      </w:r>
      <w:r w:rsidR="007B5F7B" w:rsidRPr="00CC2750">
        <w:rPr>
          <w:rFonts w:ascii="Arial" w:hAnsi="Arial" w:cs="Arial"/>
        </w:rPr>
        <w:t xml:space="preserve">oi: </w:t>
      </w:r>
      <w:hyperlink r:id="rId16" w:tgtFrame="_blank" w:history="1">
        <w:r w:rsidR="00681303" w:rsidRPr="00CC2750">
          <w:rPr>
            <w:rStyle w:val="Hipervnculo"/>
            <w:rFonts w:ascii="Arial" w:hAnsi="Arial" w:cs="Arial"/>
          </w:rPr>
          <w:t>https://doi.org/10.15304/ohm.24.2827</w:t>
        </w:r>
      </w:hyperlink>
    </w:p>
    <w:p w:rsidR="00786012" w:rsidRPr="002E45AD" w:rsidRDefault="00786012" w:rsidP="002E45AD">
      <w:pPr>
        <w:spacing w:line="360" w:lineRule="auto"/>
        <w:jc w:val="both"/>
        <w:rPr>
          <w:rFonts w:ascii="Arial" w:hAnsi="Arial" w:cs="Arial"/>
        </w:rPr>
      </w:pPr>
      <w:r w:rsidRPr="00CC2750">
        <w:rPr>
          <w:rFonts w:ascii="Arial" w:hAnsi="Arial" w:cs="Arial"/>
        </w:rPr>
        <w:t>F</w:t>
      </w:r>
      <w:r w:rsidR="008B0A75" w:rsidRPr="00CC2750">
        <w:rPr>
          <w:rFonts w:ascii="Arial" w:hAnsi="Arial" w:cs="Arial"/>
        </w:rPr>
        <w:t>ebrero</w:t>
      </w:r>
      <w:r w:rsidR="001B5655" w:rsidRPr="00CC2750">
        <w:rPr>
          <w:rFonts w:ascii="Arial" w:hAnsi="Arial" w:cs="Arial"/>
        </w:rPr>
        <w:t>, J. (1806</w:t>
      </w:r>
      <w:r w:rsidRPr="00CC2750">
        <w:rPr>
          <w:rFonts w:ascii="Arial" w:hAnsi="Arial" w:cs="Arial"/>
        </w:rPr>
        <w:t>)</w:t>
      </w:r>
      <w:r w:rsidR="008B0A75" w:rsidRPr="00CC2750">
        <w:rPr>
          <w:rFonts w:ascii="Arial" w:hAnsi="Arial" w:cs="Arial"/>
        </w:rPr>
        <w:t xml:space="preserve">. </w:t>
      </w:r>
      <w:r w:rsidRPr="002E45AD">
        <w:rPr>
          <w:rFonts w:ascii="Arial" w:hAnsi="Arial" w:cs="Arial"/>
          <w:i/>
        </w:rPr>
        <w:t>Febrero reformado y comentado, o Librería de Escr</w:t>
      </w:r>
      <w:r w:rsidR="008B0A75" w:rsidRPr="002E45AD">
        <w:rPr>
          <w:rFonts w:ascii="Arial" w:hAnsi="Arial" w:cs="Arial"/>
          <w:i/>
        </w:rPr>
        <w:t>ibanos que compuso José Febrero.</w:t>
      </w:r>
      <w:r w:rsidRPr="002E45AD">
        <w:rPr>
          <w:rFonts w:ascii="Arial" w:hAnsi="Arial" w:cs="Arial"/>
          <w:i/>
        </w:rPr>
        <w:t xml:space="preserve"> </w:t>
      </w:r>
      <w:r w:rsidR="001B5655" w:rsidRPr="002E45AD">
        <w:rPr>
          <w:rFonts w:ascii="Arial" w:hAnsi="Arial" w:cs="Arial"/>
        </w:rPr>
        <w:t xml:space="preserve">7 Volúmenes. </w:t>
      </w:r>
      <w:r w:rsidRPr="002E45AD">
        <w:rPr>
          <w:rFonts w:ascii="Arial" w:hAnsi="Arial" w:cs="Arial"/>
        </w:rPr>
        <w:t>Madrid</w:t>
      </w:r>
      <w:r w:rsidR="001B5655" w:rsidRPr="002E45AD">
        <w:rPr>
          <w:rFonts w:ascii="Arial" w:hAnsi="Arial" w:cs="Arial"/>
        </w:rPr>
        <w:t>: Imprenta de Benito García y Compañía</w:t>
      </w:r>
      <w:r w:rsidRPr="002E45AD">
        <w:rPr>
          <w:rFonts w:ascii="Arial" w:hAnsi="Arial" w:cs="Arial"/>
        </w:rPr>
        <w:t>.</w:t>
      </w:r>
    </w:p>
    <w:p w:rsidR="00FE2B22" w:rsidRPr="00F9724B" w:rsidRDefault="00FE2B22" w:rsidP="002E45AD">
      <w:pPr>
        <w:spacing w:line="360" w:lineRule="auto"/>
        <w:jc w:val="both"/>
        <w:rPr>
          <w:rFonts w:ascii="Arial" w:hAnsi="Arial" w:cs="Arial"/>
        </w:rPr>
      </w:pPr>
      <w:r w:rsidRPr="00F9724B">
        <w:rPr>
          <w:rFonts w:ascii="Arial" w:hAnsi="Arial" w:cs="Arial"/>
        </w:rPr>
        <w:lastRenderedPageBreak/>
        <w:t>García González, F. (2000)</w:t>
      </w:r>
      <w:r w:rsidR="00C73064" w:rsidRPr="00F9724B">
        <w:rPr>
          <w:rFonts w:ascii="Arial" w:hAnsi="Arial" w:cs="Arial"/>
        </w:rPr>
        <w:t>.</w:t>
      </w:r>
      <w:r w:rsidRPr="00F9724B">
        <w:rPr>
          <w:rFonts w:ascii="Arial" w:hAnsi="Arial" w:cs="Arial"/>
        </w:rPr>
        <w:t xml:space="preserve"> </w:t>
      </w:r>
      <w:r w:rsidRPr="00F9724B">
        <w:rPr>
          <w:rFonts w:ascii="Arial" w:hAnsi="Arial" w:cs="Arial"/>
          <w:i/>
        </w:rPr>
        <w:t>Las estrategias de la diferencia. Fami</w:t>
      </w:r>
      <w:r w:rsidR="002035E7">
        <w:rPr>
          <w:rFonts w:ascii="Arial" w:hAnsi="Arial" w:cs="Arial"/>
          <w:i/>
        </w:rPr>
        <w:t>l</w:t>
      </w:r>
      <w:r w:rsidRPr="00F9724B">
        <w:rPr>
          <w:rFonts w:ascii="Arial" w:hAnsi="Arial" w:cs="Arial"/>
          <w:i/>
        </w:rPr>
        <w:t>ia y reproducción social en la Sierra (Alcaraz, siglo XVIII)</w:t>
      </w:r>
      <w:r w:rsidRPr="00F9724B">
        <w:rPr>
          <w:rFonts w:ascii="Arial" w:hAnsi="Arial" w:cs="Arial"/>
        </w:rPr>
        <w:t xml:space="preserve">, </w:t>
      </w:r>
      <w:r w:rsidR="00C73064" w:rsidRPr="00F9724B">
        <w:rPr>
          <w:rFonts w:ascii="Arial" w:hAnsi="Arial" w:cs="Arial"/>
        </w:rPr>
        <w:t>Madrid: Ministerio de Agricultura y Pesca.</w:t>
      </w:r>
    </w:p>
    <w:p w:rsidR="00786012" w:rsidRPr="002E45AD" w:rsidRDefault="00786012" w:rsidP="002E45AD">
      <w:pPr>
        <w:spacing w:line="360" w:lineRule="auto"/>
        <w:jc w:val="both"/>
        <w:rPr>
          <w:rFonts w:ascii="Arial" w:hAnsi="Arial" w:cs="Arial"/>
          <w:lang w:val="en-GB"/>
        </w:rPr>
      </w:pPr>
      <w:r w:rsidRPr="00F9724B">
        <w:rPr>
          <w:rFonts w:ascii="Arial" w:hAnsi="Arial" w:cs="Arial"/>
          <w:lang w:val="en-GB"/>
        </w:rPr>
        <w:t>G</w:t>
      </w:r>
      <w:r w:rsidR="001B5655" w:rsidRPr="00F9724B">
        <w:rPr>
          <w:rFonts w:ascii="Arial" w:hAnsi="Arial" w:cs="Arial"/>
          <w:lang w:val="en-GB"/>
        </w:rPr>
        <w:t>ullickson, G</w:t>
      </w:r>
      <w:r w:rsidRPr="00F9724B">
        <w:rPr>
          <w:rFonts w:ascii="Arial" w:hAnsi="Arial" w:cs="Arial"/>
          <w:lang w:val="en-GB"/>
        </w:rPr>
        <w:t>. L. (1981)</w:t>
      </w:r>
      <w:r w:rsidR="001B5655" w:rsidRPr="00F9724B">
        <w:rPr>
          <w:rFonts w:ascii="Arial" w:hAnsi="Arial" w:cs="Arial"/>
          <w:lang w:val="en-GB"/>
        </w:rPr>
        <w:t>. T</w:t>
      </w:r>
      <w:r w:rsidRPr="00F9724B">
        <w:rPr>
          <w:rFonts w:ascii="Arial" w:hAnsi="Arial" w:cs="Arial"/>
          <w:lang w:val="en-GB"/>
        </w:rPr>
        <w:t>he Sexual Division Labour in Cottage Industry and Agriculture in the Pays de Caux: Auffay, 1750-18650</w:t>
      </w:r>
      <w:r w:rsidR="001B5655" w:rsidRPr="00F9724B">
        <w:rPr>
          <w:rFonts w:ascii="Arial" w:hAnsi="Arial" w:cs="Arial"/>
          <w:lang w:val="en-GB"/>
        </w:rPr>
        <w:t xml:space="preserve">. </w:t>
      </w:r>
      <w:r w:rsidRPr="00F9724B">
        <w:rPr>
          <w:rFonts w:ascii="Arial" w:hAnsi="Arial" w:cs="Arial"/>
          <w:i/>
          <w:lang w:val="en-GB"/>
        </w:rPr>
        <w:t>French Historical Studies</w:t>
      </w:r>
      <w:r w:rsidR="002035E7">
        <w:rPr>
          <w:rFonts w:ascii="Arial" w:hAnsi="Arial" w:cs="Arial"/>
          <w:lang w:val="en-GB"/>
        </w:rPr>
        <w:t xml:space="preserve">, vol. 12, </w:t>
      </w:r>
      <w:r w:rsidRPr="00F9724B">
        <w:rPr>
          <w:rFonts w:ascii="Arial" w:hAnsi="Arial" w:cs="Arial"/>
          <w:lang w:val="en-GB"/>
        </w:rPr>
        <w:t>177-200</w:t>
      </w:r>
      <w:r w:rsidR="00681303" w:rsidRPr="00F9724B">
        <w:rPr>
          <w:rFonts w:ascii="Arial" w:hAnsi="Arial" w:cs="Arial"/>
          <w:lang w:val="en-GB"/>
        </w:rPr>
        <w:t>.</w:t>
      </w:r>
      <w:r w:rsidR="00AB437F" w:rsidRPr="00F9724B">
        <w:rPr>
          <w:rFonts w:ascii="Arial" w:hAnsi="Arial" w:cs="Arial"/>
          <w:lang w:val="en-GB"/>
        </w:rPr>
        <w:t xml:space="preserve"> </w:t>
      </w:r>
      <w:proofErr w:type="gramStart"/>
      <w:r w:rsidR="00AB437F" w:rsidRPr="00F9724B">
        <w:rPr>
          <w:rFonts w:ascii="Arial" w:hAnsi="Arial" w:cs="Arial"/>
          <w:lang w:val="en-GB"/>
        </w:rPr>
        <w:t>d</w:t>
      </w:r>
      <w:r w:rsidR="007B5F7B" w:rsidRPr="00F9724B">
        <w:rPr>
          <w:rFonts w:ascii="Arial" w:hAnsi="Arial" w:cs="Arial"/>
          <w:lang w:val="en-GB"/>
        </w:rPr>
        <w:t>oi</w:t>
      </w:r>
      <w:proofErr w:type="gramEnd"/>
      <w:r w:rsidR="007B5F7B" w:rsidRPr="00F9724B">
        <w:rPr>
          <w:rFonts w:ascii="Arial" w:hAnsi="Arial" w:cs="Arial"/>
          <w:lang w:val="en-GB"/>
        </w:rPr>
        <w:t>:</w:t>
      </w:r>
      <w:r w:rsidR="00681303" w:rsidRPr="00F9724B">
        <w:rPr>
          <w:rFonts w:ascii="Arial" w:hAnsi="Arial" w:cs="Arial"/>
          <w:lang w:val="en-GB"/>
        </w:rPr>
        <w:t xml:space="preserve"> </w:t>
      </w:r>
      <w:hyperlink r:id="rId17" w:tgtFrame="_blank" w:history="1">
        <w:r w:rsidR="00681303" w:rsidRPr="00F9724B">
          <w:rPr>
            <w:rStyle w:val="Hipervnculo"/>
            <w:rFonts w:ascii="Arial" w:hAnsi="Arial" w:cs="Arial"/>
            <w:lang w:val="en-GB"/>
          </w:rPr>
          <w:t>https://doi.org/10.2307/286476</w:t>
        </w:r>
      </w:hyperlink>
    </w:p>
    <w:p w:rsidR="000445BE" w:rsidRPr="002E45AD" w:rsidRDefault="000445BE" w:rsidP="002E45AD">
      <w:pPr>
        <w:spacing w:line="360" w:lineRule="auto"/>
        <w:jc w:val="both"/>
        <w:rPr>
          <w:rFonts w:ascii="Arial" w:hAnsi="Arial" w:cs="Arial"/>
          <w:lang w:val="pt-BR"/>
        </w:rPr>
      </w:pPr>
      <w:r w:rsidRPr="00D87A4B">
        <w:rPr>
          <w:rFonts w:ascii="Arial" w:hAnsi="Arial" w:cs="Arial"/>
          <w:lang w:val="en-GB"/>
        </w:rPr>
        <w:t>I</w:t>
      </w:r>
      <w:r w:rsidR="001B5655" w:rsidRPr="00D87A4B">
        <w:rPr>
          <w:rFonts w:ascii="Arial" w:hAnsi="Arial" w:cs="Arial"/>
          <w:lang w:val="en-GB"/>
        </w:rPr>
        <w:t>glesias Blanco,</w:t>
      </w:r>
      <w:r w:rsidRPr="00D87A4B">
        <w:rPr>
          <w:rFonts w:ascii="Arial" w:hAnsi="Arial" w:cs="Arial"/>
          <w:lang w:val="en-GB"/>
        </w:rPr>
        <w:t xml:space="preserve"> A. S. (2004)</w:t>
      </w:r>
      <w:r w:rsidR="001B5655" w:rsidRPr="00D87A4B">
        <w:rPr>
          <w:rFonts w:ascii="Arial" w:hAnsi="Arial" w:cs="Arial"/>
          <w:lang w:val="en-GB"/>
        </w:rPr>
        <w:t>.</w:t>
      </w:r>
      <w:r w:rsidRPr="00D87A4B">
        <w:rPr>
          <w:rFonts w:ascii="Arial" w:hAnsi="Arial" w:cs="Arial"/>
          <w:lang w:val="en-GB"/>
        </w:rPr>
        <w:t xml:space="preserve"> </w:t>
      </w:r>
      <w:r w:rsidRPr="00E44C18">
        <w:rPr>
          <w:rFonts w:ascii="Arial" w:hAnsi="Arial" w:cs="Arial"/>
          <w:i/>
          <w:lang w:val="pt-BR"/>
        </w:rPr>
        <w:t>A casa de</w:t>
      </w:r>
      <w:r w:rsidR="001B5655" w:rsidRPr="00E44C18">
        <w:rPr>
          <w:rFonts w:ascii="Arial" w:hAnsi="Arial" w:cs="Arial"/>
          <w:i/>
          <w:lang w:val="pt-BR"/>
        </w:rPr>
        <w:t xml:space="preserve"> </w:t>
      </w:r>
      <w:proofErr w:type="spellStart"/>
      <w:r w:rsidR="001B5655" w:rsidRPr="00E44C18">
        <w:rPr>
          <w:rFonts w:ascii="Arial" w:hAnsi="Arial" w:cs="Arial"/>
          <w:i/>
          <w:lang w:val="pt-BR"/>
        </w:rPr>
        <w:t>Xunque</w:t>
      </w:r>
      <w:r w:rsidR="001B5655" w:rsidRPr="002E45AD">
        <w:rPr>
          <w:rFonts w:ascii="Arial" w:hAnsi="Arial" w:cs="Arial"/>
          <w:i/>
          <w:lang w:val="pt-BR"/>
        </w:rPr>
        <w:t>iras</w:t>
      </w:r>
      <w:proofErr w:type="spellEnd"/>
      <w:r w:rsidR="001B5655" w:rsidRPr="002E45AD">
        <w:rPr>
          <w:rFonts w:ascii="Arial" w:hAnsi="Arial" w:cs="Arial"/>
          <w:i/>
          <w:lang w:val="pt-BR"/>
        </w:rPr>
        <w:t xml:space="preserve"> nos séculos XVIII e</w:t>
      </w:r>
      <w:r w:rsidRPr="002E45AD">
        <w:rPr>
          <w:rFonts w:ascii="Arial" w:hAnsi="Arial" w:cs="Arial"/>
          <w:i/>
          <w:lang w:val="pt-BR"/>
        </w:rPr>
        <w:t xml:space="preserve"> XIX. </w:t>
      </w:r>
      <w:proofErr w:type="spellStart"/>
      <w:r w:rsidRPr="002E45AD">
        <w:rPr>
          <w:rFonts w:ascii="Arial" w:hAnsi="Arial" w:cs="Arial"/>
          <w:i/>
          <w:lang w:val="pt-BR"/>
        </w:rPr>
        <w:t>Contribución</w:t>
      </w:r>
      <w:proofErr w:type="spellEnd"/>
      <w:r w:rsidRPr="002E45AD">
        <w:rPr>
          <w:rFonts w:ascii="Arial" w:hAnsi="Arial" w:cs="Arial"/>
          <w:i/>
          <w:lang w:val="pt-BR"/>
        </w:rPr>
        <w:t xml:space="preserve"> ó estudo das </w:t>
      </w:r>
      <w:proofErr w:type="spellStart"/>
      <w:r w:rsidRPr="002E45AD">
        <w:rPr>
          <w:rFonts w:ascii="Arial" w:hAnsi="Arial" w:cs="Arial"/>
          <w:i/>
          <w:lang w:val="pt-BR"/>
        </w:rPr>
        <w:t>economías</w:t>
      </w:r>
      <w:proofErr w:type="spellEnd"/>
      <w:r w:rsidRPr="002E45AD">
        <w:rPr>
          <w:rFonts w:ascii="Arial" w:hAnsi="Arial" w:cs="Arial"/>
          <w:i/>
          <w:lang w:val="pt-BR"/>
        </w:rPr>
        <w:t xml:space="preserve"> fidalgas</w:t>
      </w:r>
      <w:r w:rsidR="001B5655" w:rsidRPr="002E45AD">
        <w:rPr>
          <w:rFonts w:ascii="Arial" w:hAnsi="Arial" w:cs="Arial"/>
          <w:i/>
          <w:lang w:val="pt-BR"/>
        </w:rPr>
        <w:t>.</w:t>
      </w:r>
      <w:r w:rsidRPr="002E45AD">
        <w:rPr>
          <w:rFonts w:ascii="Arial" w:hAnsi="Arial" w:cs="Arial"/>
          <w:lang w:val="pt-BR"/>
        </w:rPr>
        <w:t xml:space="preserve"> Valga</w:t>
      </w:r>
      <w:r w:rsidR="001B5655" w:rsidRPr="002E45AD">
        <w:rPr>
          <w:rFonts w:ascii="Arial" w:hAnsi="Arial" w:cs="Arial"/>
          <w:lang w:val="pt-BR"/>
        </w:rPr>
        <w:t>:</w:t>
      </w:r>
      <w:r w:rsidRPr="002E45AD">
        <w:rPr>
          <w:rFonts w:ascii="Arial" w:hAnsi="Arial" w:cs="Arial"/>
          <w:lang w:val="pt-BR"/>
        </w:rPr>
        <w:t xml:space="preserve"> Plana Artes Gráficas.</w:t>
      </w:r>
    </w:p>
    <w:p w:rsidR="00786012" w:rsidRPr="002E45AD" w:rsidRDefault="00786012" w:rsidP="002E45AD">
      <w:pPr>
        <w:spacing w:line="360" w:lineRule="auto"/>
        <w:jc w:val="both"/>
        <w:rPr>
          <w:rFonts w:ascii="Arial" w:hAnsi="Arial" w:cs="Arial"/>
          <w:lang w:val="en-GB"/>
        </w:rPr>
      </w:pPr>
      <w:proofErr w:type="spellStart"/>
      <w:r w:rsidRPr="002E45AD">
        <w:rPr>
          <w:rFonts w:ascii="Arial" w:hAnsi="Arial" w:cs="Arial"/>
          <w:lang w:val="pt-BR"/>
        </w:rPr>
        <w:t>J</w:t>
      </w:r>
      <w:r w:rsidR="001B5655" w:rsidRPr="002E45AD">
        <w:rPr>
          <w:rFonts w:ascii="Arial" w:hAnsi="Arial" w:cs="Arial"/>
          <w:lang w:val="pt-BR"/>
        </w:rPr>
        <w:t>onhson</w:t>
      </w:r>
      <w:proofErr w:type="spellEnd"/>
      <w:r w:rsidR="001B5655" w:rsidRPr="002E45AD">
        <w:rPr>
          <w:rFonts w:ascii="Arial" w:hAnsi="Arial" w:cs="Arial"/>
          <w:lang w:val="pt-BR"/>
        </w:rPr>
        <w:t>,</w:t>
      </w:r>
      <w:r w:rsidRPr="002E45AD">
        <w:rPr>
          <w:rFonts w:ascii="Arial" w:hAnsi="Arial" w:cs="Arial"/>
          <w:lang w:val="pt-BR"/>
        </w:rPr>
        <w:t xml:space="preserve"> M. (1984)</w:t>
      </w:r>
      <w:r w:rsidR="001B5655" w:rsidRPr="002E45AD">
        <w:rPr>
          <w:rFonts w:ascii="Arial" w:hAnsi="Arial" w:cs="Arial"/>
          <w:lang w:val="pt-BR"/>
        </w:rPr>
        <w:t xml:space="preserve">. </w:t>
      </w:r>
      <w:proofErr w:type="spellStart"/>
      <w:r w:rsidRPr="002E45AD">
        <w:rPr>
          <w:rFonts w:ascii="Arial" w:hAnsi="Arial" w:cs="Arial"/>
          <w:lang w:val="pt-BR"/>
        </w:rPr>
        <w:t>Domestic</w:t>
      </w:r>
      <w:proofErr w:type="spellEnd"/>
      <w:r w:rsidRPr="002E45AD">
        <w:rPr>
          <w:rFonts w:ascii="Arial" w:hAnsi="Arial" w:cs="Arial"/>
          <w:lang w:val="pt-BR"/>
        </w:rPr>
        <w:t xml:space="preserve"> </w:t>
      </w:r>
      <w:proofErr w:type="spellStart"/>
      <w:r w:rsidRPr="002E45AD">
        <w:rPr>
          <w:rFonts w:ascii="Arial" w:hAnsi="Arial" w:cs="Arial"/>
          <w:lang w:val="pt-BR"/>
        </w:rPr>
        <w:t>Work</w:t>
      </w:r>
      <w:proofErr w:type="spellEnd"/>
      <w:r w:rsidRPr="002E45AD">
        <w:rPr>
          <w:rFonts w:ascii="Arial" w:hAnsi="Arial" w:cs="Arial"/>
          <w:lang w:val="pt-BR"/>
        </w:rPr>
        <w:t xml:space="preserve"> in Rural </w:t>
      </w:r>
      <w:proofErr w:type="spellStart"/>
      <w:r w:rsidRPr="002E45AD">
        <w:rPr>
          <w:rFonts w:ascii="Arial" w:hAnsi="Arial" w:cs="Arial"/>
          <w:lang w:val="pt-BR"/>
        </w:rPr>
        <w:t>Iceland</w:t>
      </w:r>
      <w:proofErr w:type="spellEnd"/>
      <w:r w:rsidRPr="002E45AD">
        <w:rPr>
          <w:rFonts w:ascii="Arial" w:hAnsi="Arial" w:cs="Arial"/>
          <w:lang w:val="pt-BR"/>
        </w:rPr>
        <w:t xml:space="preserve">: </w:t>
      </w:r>
      <w:proofErr w:type="spellStart"/>
      <w:r w:rsidRPr="002E45AD">
        <w:rPr>
          <w:rFonts w:ascii="Arial" w:hAnsi="Arial" w:cs="Arial"/>
          <w:lang w:val="pt-BR"/>
        </w:rPr>
        <w:t>an</w:t>
      </w:r>
      <w:proofErr w:type="spellEnd"/>
      <w:r w:rsidRPr="002E45AD">
        <w:rPr>
          <w:rFonts w:ascii="Arial" w:hAnsi="Arial" w:cs="Arial"/>
          <w:lang w:val="pt-BR"/>
        </w:rPr>
        <w:t xml:space="preserve"> </w:t>
      </w:r>
      <w:proofErr w:type="spellStart"/>
      <w:r w:rsidRPr="002E45AD">
        <w:rPr>
          <w:rFonts w:ascii="Arial" w:hAnsi="Arial" w:cs="Arial"/>
          <w:lang w:val="pt-BR"/>
        </w:rPr>
        <w:t>historical</w:t>
      </w:r>
      <w:proofErr w:type="spellEnd"/>
      <w:r w:rsidRPr="002E45AD">
        <w:rPr>
          <w:rFonts w:ascii="Arial" w:hAnsi="Arial" w:cs="Arial"/>
          <w:lang w:val="pt-BR"/>
        </w:rPr>
        <w:t xml:space="preserve"> overview</w:t>
      </w:r>
      <w:r w:rsidR="001B5655" w:rsidRPr="002E45AD">
        <w:rPr>
          <w:rFonts w:ascii="Arial" w:hAnsi="Arial" w:cs="Arial"/>
          <w:lang w:val="pt-BR"/>
        </w:rPr>
        <w:t xml:space="preserve">. </w:t>
      </w:r>
      <w:r w:rsidR="001B5655" w:rsidRPr="002E45AD">
        <w:rPr>
          <w:rFonts w:ascii="Arial" w:hAnsi="Arial" w:cs="Arial"/>
          <w:lang w:val="en-GB"/>
        </w:rPr>
        <w:t>E</w:t>
      </w:r>
      <w:r w:rsidRPr="002E45AD">
        <w:rPr>
          <w:rFonts w:ascii="Arial" w:hAnsi="Arial" w:cs="Arial"/>
          <w:lang w:val="en-GB"/>
        </w:rPr>
        <w:t>n Long,</w:t>
      </w:r>
      <w:r w:rsidR="001B5655" w:rsidRPr="002E45AD">
        <w:rPr>
          <w:rFonts w:ascii="Arial" w:hAnsi="Arial" w:cs="Arial"/>
          <w:lang w:val="en-GB"/>
        </w:rPr>
        <w:t xml:space="preserve"> N</w:t>
      </w:r>
      <w:r w:rsidR="00CD72EC" w:rsidRPr="002E45AD">
        <w:rPr>
          <w:rFonts w:ascii="Arial" w:hAnsi="Arial" w:cs="Arial"/>
          <w:lang w:val="en-GB"/>
        </w:rPr>
        <w:t>.</w:t>
      </w:r>
      <w:r w:rsidRPr="002E45AD">
        <w:rPr>
          <w:rFonts w:ascii="Arial" w:hAnsi="Arial" w:cs="Arial"/>
          <w:lang w:val="en-GB"/>
        </w:rPr>
        <w:t xml:space="preserve"> </w:t>
      </w:r>
      <w:r w:rsidR="001B5655" w:rsidRPr="002E45AD">
        <w:rPr>
          <w:rFonts w:ascii="Arial" w:hAnsi="Arial" w:cs="Arial"/>
          <w:lang w:val="en-GB"/>
        </w:rPr>
        <w:t>(E</w:t>
      </w:r>
      <w:r w:rsidRPr="002E45AD">
        <w:rPr>
          <w:rFonts w:ascii="Arial" w:hAnsi="Arial" w:cs="Arial"/>
          <w:lang w:val="en-GB"/>
        </w:rPr>
        <w:t>d.</w:t>
      </w:r>
      <w:r w:rsidR="001B5655" w:rsidRPr="002E45AD">
        <w:rPr>
          <w:rFonts w:ascii="Arial" w:hAnsi="Arial" w:cs="Arial"/>
          <w:lang w:val="en-GB"/>
        </w:rPr>
        <w:t>)</w:t>
      </w:r>
      <w:r w:rsidR="00AB437F"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Family and Work in Rural Societies</w:t>
      </w:r>
      <w:r w:rsidR="001B5655" w:rsidRPr="002E45AD">
        <w:rPr>
          <w:rFonts w:ascii="Arial" w:hAnsi="Arial" w:cs="Arial"/>
          <w:i/>
          <w:lang w:val="en-GB"/>
        </w:rPr>
        <w:t xml:space="preserve"> </w:t>
      </w:r>
      <w:r w:rsidR="001B5655" w:rsidRPr="002E45AD">
        <w:rPr>
          <w:rFonts w:ascii="Arial" w:hAnsi="Arial" w:cs="Arial"/>
          <w:lang w:val="en-GB"/>
        </w:rPr>
        <w:t>(pp. 160-175).</w:t>
      </w:r>
      <w:r w:rsidRPr="002E45AD">
        <w:rPr>
          <w:rFonts w:ascii="Arial" w:hAnsi="Arial" w:cs="Arial"/>
          <w:lang w:val="en-GB"/>
        </w:rPr>
        <w:t xml:space="preserve"> </w:t>
      </w:r>
      <w:r w:rsidR="001B5655" w:rsidRPr="002E45AD">
        <w:rPr>
          <w:rFonts w:ascii="Arial" w:hAnsi="Arial" w:cs="Arial"/>
          <w:lang w:val="en-GB"/>
        </w:rPr>
        <w:t>London and New York: Tavistock Publications</w:t>
      </w:r>
      <w:r w:rsidRPr="002E45AD">
        <w:rPr>
          <w:rFonts w:ascii="Arial" w:hAnsi="Arial" w:cs="Arial"/>
          <w:lang w:val="en-GB"/>
        </w:rPr>
        <w:t>.</w:t>
      </w:r>
    </w:p>
    <w:p w:rsidR="00786012" w:rsidRPr="002E45AD" w:rsidRDefault="00786012" w:rsidP="002E45AD">
      <w:pPr>
        <w:spacing w:line="360" w:lineRule="auto"/>
        <w:jc w:val="both"/>
        <w:rPr>
          <w:rFonts w:ascii="Arial" w:hAnsi="Arial" w:cs="Arial"/>
          <w:lang w:val="en-GB"/>
        </w:rPr>
      </w:pPr>
      <w:proofErr w:type="spellStart"/>
      <w:r w:rsidRPr="002E45AD">
        <w:rPr>
          <w:rFonts w:ascii="Arial" w:hAnsi="Arial" w:cs="Arial"/>
          <w:lang w:val="en-GB"/>
        </w:rPr>
        <w:t>K</w:t>
      </w:r>
      <w:r w:rsidR="00EB3AB5" w:rsidRPr="002E45AD">
        <w:rPr>
          <w:rFonts w:ascii="Arial" w:hAnsi="Arial" w:cs="Arial"/>
          <w:lang w:val="en-GB"/>
        </w:rPr>
        <w:t>ussmaul</w:t>
      </w:r>
      <w:proofErr w:type="spellEnd"/>
      <w:r w:rsidRPr="002E45AD">
        <w:rPr>
          <w:rFonts w:ascii="Arial" w:hAnsi="Arial" w:cs="Arial"/>
          <w:lang w:val="en-GB"/>
        </w:rPr>
        <w:t>, A. (1981)</w:t>
      </w:r>
      <w:r w:rsidR="00EB3AB5"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Servants in husbandry in Early Modern England</w:t>
      </w:r>
      <w:r w:rsidR="00EB3AB5" w:rsidRPr="002E45AD">
        <w:rPr>
          <w:rFonts w:ascii="Arial" w:hAnsi="Arial" w:cs="Arial"/>
          <w:lang w:val="en-GB"/>
        </w:rPr>
        <w:t>.</w:t>
      </w:r>
      <w:r w:rsidRPr="002E45AD">
        <w:rPr>
          <w:rFonts w:ascii="Arial" w:hAnsi="Arial" w:cs="Arial"/>
          <w:lang w:val="en-GB"/>
        </w:rPr>
        <w:t xml:space="preserve"> Cambridge</w:t>
      </w:r>
      <w:r w:rsidR="00EB3AB5" w:rsidRPr="002E45AD">
        <w:rPr>
          <w:rFonts w:ascii="Arial" w:hAnsi="Arial" w:cs="Arial"/>
          <w:lang w:val="en-GB"/>
        </w:rPr>
        <w:t xml:space="preserve">: </w:t>
      </w:r>
      <w:r w:rsidRPr="002E45AD">
        <w:rPr>
          <w:rFonts w:ascii="Arial" w:hAnsi="Arial" w:cs="Arial"/>
          <w:lang w:val="en-GB"/>
        </w:rPr>
        <w:t>Cambridge</w:t>
      </w:r>
      <w:r w:rsidR="00EB3AB5" w:rsidRPr="002E45AD">
        <w:rPr>
          <w:rFonts w:ascii="Arial" w:hAnsi="Arial" w:cs="Arial"/>
          <w:lang w:val="en-GB"/>
        </w:rPr>
        <w:t>, U.P</w:t>
      </w:r>
      <w:r w:rsidRPr="002E45AD">
        <w:rPr>
          <w:rFonts w:ascii="Arial" w:hAnsi="Arial" w:cs="Arial"/>
          <w:lang w:val="en-GB"/>
        </w:rPr>
        <w:t>.</w:t>
      </w:r>
    </w:p>
    <w:p w:rsidR="007E2F78" w:rsidRPr="002E45AD" w:rsidRDefault="007E2F78" w:rsidP="002E45AD">
      <w:pPr>
        <w:spacing w:line="360" w:lineRule="auto"/>
        <w:jc w:val="both"/>
        <w:rPr>
          <w:rFonts w:ascii="Arial" w:hAnsi="Arial" w:cs="Arial"/>
          <w:lang w:val="en-GB"/>
        </w:rPr>
      </w:pPr>
      <w:proofErr w:type="spellStart"/>
      <w:r w:rsidRPr="002E45AD">
        <w:rPr>
          <w:rFonts w:ascii="Arial" w:hAnsi="Arial" w:cs="Arial"/>
          <w:lang w:val="en-GB"/>
        </w:rPr>
        <w:t>Laslett</w:t>
      </w:r>
      <w:proofErr w:type="spellEnd"/>
      <w:r w:rsidRPr="002E45AD">
        <w:rPr>
          <w:rFonts w:ascii="Arial" w:hAnsi="Arial" w:cs="Arial"/>
          <w:lang w:val="en-GB"/>
        </w:rPr>
        <w:t>, P. (1980)</w:t>
      </w:r>
      <w:r w:rsidR="00AB437F" w:rsidRPr="002E45AD">
        <w:rPr>
          <w:rFonts w:ascii="Arial" w:hAnsi="Arial" w:cs="Arial"/>
          <w:lang w:val="en-GB"/>
        </w:rPr>
        <w:t>.</w:t>
      </w:r>
      <w:r w:rsidRPr="002E45AD">
        <w:rPr>
          <w:rFonts w:ascii="Arial" w:hAnsi="Arial" w:cs="Arial"/>
          <w:lang w:val="en-GB"/>
        </w:rPr>
        <w:t xml:space="preserve"> The bastardy prone sub-society</w:t>
      </w:r>
      <w:r w:rsidR="00EE0512" w:rsidRPr="002E45AD">
        <w:rPr>
          <w:rFonts w:ascii="Arial" w:hAnsi="Arial" w:cs="Arial"/>
          <w:lang w:val="en-GB"/>
        </w:rPr>
        <w:t xml:space="preserve">. </w:t>
      </w:r>
      <w:r w:rsidR="00EE0512" w:rsidRPr="00D87A4B">
        <w:rPr>
          <w:rFonts w:ascii="Arial" w:hAnsi="Arial" w:cs="Arial"/>
          <w:lang w:val="fr-FR"/>
        </w:rPr>
        <w:t>E</w:t>
      </w:r>
      <w:r w:rsidRPr="00D87A4B">
        <w:rPr>
          <w:rFonts w:ascii="Arial" w:hAnsi="Arial" w:cs="Arial"/>
          <w:lang w:val="fr-FR"/>
        </w:rPr>
        <w:t xml:space="preserve">n </w:t>
      </w:r>
      <w:r w:rsidR="002035E7">
        <w:rPr>
          <w:rFonts w:ascii="Arial" w:hAnsi="Arial" w:cs="Arial"/>
          <w:lang w:val="fr-FR"/>
        </w:rPr>
        <w:t xml:space="preserve">P. </w:t>
      </w:r>
      <w:proofErr w:type="spellStart"/>
      <w:r w:rsidRPr="00D87A4B">
        <w:rPr>
          <w:rFonts w:ascii="Arial" w:hAnsi="Arial" w:cs="Arial"/>
          <w:lang w:val="fr-FR"/>
        </w:rPr>
        <w:t>Laslett</w:t>
      </w:r>
      <w:proofErr w:type="spellEnd"/>
      <w:r w:rsidR="002035E7">
        <w:rPr>
          <w:rFonts w:ascii="Arial" w:hAnsi="Arial" w:cs="Arial"/>
          <w:lang w:val="fr-FR"/>
        </w:rPr>
        <w:t xml:space="preserve"> </w:t>
      </w:r>
      <w:r w:rsidRPr="00D87A4B">
        <w:rPr>
          <w:rFonts w:ascii="Arial" w:hAnsi="Arial" w:cs="Arial"/>
          <w:lang w:val="fr-FR"/>
        </w:rPr>
        <w:t>et al</w:t>
      </w:r>
      <w:r w:rsidR="00DD696E" w:rsidRPr="00D87A4B">
        <w:rPr>
          <w:rFonts w:ascii="Arial" w:hAnsi="Arial" w:cs="Arial"/>
          <w:lang w:val="fr-FR"/>
        </w:rPr>
        <w:t xml:space="preserve">. </w:t>
      </w:r>
      <w:r w:rsidR="00DD696E" w:rsidRPr="002E45AD">
        <w:rPr>
          <w:rFonts w:ascii="Arial" w:hAnsi="Arial" w:cs="Arial"/>
          <w:lang w:val="en-GB"/>
        </w:rPr>
        <w:t>(E</w:t>
      </w:r>
      <w:r w:rsidRPr="002E45AD">
        <w:rPr>
          <w:rFonts w:ascii="Arial" w:hAnsi="Arial" w:cs="Arial"/>
          <w:lang w:val="en-GB"/>
        </w:rPr>
        <w:t>d.</w:t>
      </w:r>
      <w:r w:rsidR="00DD696E" w:rsidRPr="002E45AD">
        <w:rPr>
          <w:rFonts w:ascii="Arial" w:hAnsi="Arial" w:cs="Arial"/>
          <w:lang w:val="en-GB"/>
        </w:rPr>
        <w:t>)</w:t>
      </w:r>
      <w:r w:rsidR="00AB437F"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Bastardy and its Comparative History</w:t>
      </w:r>
      <w:r w:rsidR="00AB437F" w:rsidRPr="002E45AD">
        <w:rPr>
          <w:rFonts w:ascii="Arial" w:hAnsi="Arial" w:cs="Arial"/>
          <w:lang w:val="en-GB"/>
        </w:rPr>
        <w:t xml:space="preserve"> (pp. 217-249)</w:t>
      </w:r>
      <w:r w:rsidR="00EE0512" w:rsidRPr="002E45AD">
        <w:rPr>
          <w:rFonts w:ascii="Arial" w:hAnsi="Arial" w:cs="Arial"/>
          <w:lang w:val="en-GB"/>
        </w:rPr>
        <w:t>.</w:t>
      </w:r>
      <w:r w:rsidRPr="002E45AD">
        <w:rPr>
          <w:rFonts w:ascii="Arial" w:hAnsi="Arial" w:cs="Arial"/>
          <w:lang w:val="en-GB"/>
        </w:rPr>
        <w:t xml:space="preserve"> London</w:t>
      </w:r>
      <w:r w:rsidR="00AB437F" w:rsidRPr="002E45AD">
        <w:rPr>
          <w:rFonts w:ascii="Arial" w:hAnsi="Arial" w:cs="Arial"/>
          <w:lang w:val="en-GB"/>
        </w:rPr>
        <w:t>:</w:t>
      </w:r>
      <w:r w:rsidR="00EE0512" w:rsidRPr="002E45AD">
        <w:rPr>
          <w:rFonts w:ascii="Arial" w:hAnsi="Arial" w:cs="Arial"/>
          <w:lang w:val="en-GB"/>
        </w:rPr>
        <w:t xml:space="preserve"> Edward Arnold LTD</w:t>
      </w:r>
      <w:r w:rsidRPr="002E45AD">
        <w:rPr>
          <w:rFonts w:ascii="Arial" w:hAnsi="Arial" w:cs="Arial"/>
          <w:lang w:val="en-GB"/>
        </w:rPr>
        <w:t>.</w:t>
      </w:r>
    </w:p>
    <w:p w:rsidR="00786012" w:rsidRPr="002E45AD" w:rsidRDefault="00786012" w:rsidP="002E45AD">
      <w:pPr>
        <w:spacing w:line="360" w:lineRule="auto"/>
        <w:jc w:val="both"/>
        <w:rPr>
          <w:rFonts w:ascii="Arial" w:hAnsi="Arial" w:cs="Arial"/>
          <w:lang w:val="en-GB"/>
        </w:rPr>
      </w:pPr>
      <w:proofErr w:type="spellStart"/>
      <w:r w:rsidRPr="002E218F">
        <w:rPr>
          <w:rFonts w:ascii="Arial" w:hAnsi="Arial" w:cs="Arial"/>
          <w:lang w:val="es-AR"/>
        </w:rPr>
        <w:t>L</w:t>
      </w:r>
      <w:r w:rsidR="00EB3AB5" w:rsidRPr="002E218F">
        <w:rPr>
          <w:rFonts w:ascii="Arial" w:hAnsi="Arial" w:cs="Arial"/>
          <w:lang w:val="es-AR"/>
        </w:rPr>
        <w:t>aslett</w:t>
      </w:r>
      <w:proofErr w:type="spellEnd"/>
      <w:r w:rsidRPr="002E218F">
        <w:rPr>
          <w:rFonts w:ascii="Arial" w:hAnsi="Arial" w:cs="Arial"/>
          <w:lang w:val="es-AR"/>
        </w:rPr>
        <w:t>, P. (1988)</w:t>
      </w:r>
      <w:r w:rsidR="00EB3AB5" w:rsidRPr="002E218F">
        <w:rPr>
          <w:rFonts w:ascii="Arial" w:hAnsi="Arial" w:cs="Arial"/>
          <w:lang w:val="es-AR"/>
        </w:rPr>
        <w:t xml:space="preserve">. </w:t>
      </w:r>
      <w:proofErr w:type="spellStart"/>
      <w:r w:rsidRPr="002E218F">
        <w:rPr>
          <w:rFonts w:ascii="Arial" w:hAnsi="Arial" w:cs="Arial"/>
          <w:lang w:val="es-AR"/>
        </w:rPr>
        <w:t>Servi</w:t>
      </w:r>
      <w:proofErr w:type="spellEnd"/>
      <w:r w:rsidRPr="002E218F">
        <w:rPr>
          <w:rFonts w:ascii="Arial" w:hAnsi="Arial" w:cs="Arial"/>
          <w:lang w:val="es-AR"/>
        </w:rPr>
        <w:t xml:space="preserve"> e </w:t>
      </w:r>
      <w:proofErr w:type="spellStart"/>
      <w:r w:rsidRPr="002E218F">
        <w:rPr>
          <w:rFonts w:ascii="Arial" w:hAnsi="Arial" w:cs="Arial"/>
          <w:lang w:val="es-AR"/>
        </w:rPr>
        <w:t>servizio</w:t>
      </w:r>
      <w:proofErr w:type="spellEnd"/>
      <w:r w:rsidRPr="002E218F">
        <w:rPr>
          <w:rFonts w:ascii="Arial" w:hAnsi="Arial" w:cs="Arial"/>
          <w:lang w:val="es-AR"/>
        </w:rPr>
        <w:t xml:space="preserve"> </w:t>
      </w:r>
      <w:proofErr w:type="spellStart"/>
      <w:r w:rsidRPr="002E218F">
        <w:rPr>
          <w:rFonts w:ascii="Arial" w:hAnsi="Arial" w:cs="Arial"/>
          <w:lang w:val="es-AR"/>
        </w:rPr>
        <w:t>nella</w:t>
      </w:r>
      <w:proofErr w:type="spellEnd"/>
      <w:r w:rsidRPr="002E218F">
        <w:rPr>
          <w:rFonts w:ascii="Arial" w:hAnsi="Arial" w:cs="Arial"/>
          <w:lang w:val="es-AR"/>
        </w:rPr>
        <w:t xml:space="preserve"> </w:t>
      </w:r>
      <w:proofErr w:type="spellStart"/>
      <w:r w:rsidRPr="002E218F">
        <w:rPr>
          <w:rFonts w:ascii="Arial" w:hAnsi="Arial" w:cs="Arial"/>
          <w:lang w:val="es-AR"/>
        </w:rPr>
        <w:t>structura</w:t>
      </w:r>
      <w:proofErr w:type="spellEnd"/>
      <w:r w:rsidRPr="002E218F">
        <w:rPr>
          <w:rFonts w:ascii="Arial" w:hAnsi="Arial" w:cs="Arial"/>
          <w:lang w:val="es-AR"/>
        </w:rPr>
        <w:t xml:space="preserve"> </w:t>
      </w:r>
      <w:proofErr w:type="spellStart"/>
      <w:r w:rsidRPr="002E218F">
        <w:rPr>
          <w:rFonts w:ascii="Arial" w:hAnsi="Arial" w:cs="Arial"/>
          <w:lang w:val="es-AR"/>
        </w:rPr>
        <w:t>sociale</w:t>
      </w:r>
      <w:proofErr w:type="spellEnd"/>
      <w:r w:rsidRPr="002E218F">
        <w:rPr>
          <w:rFonts w:ascii="Arial" w:hAnsi="Arial" w:cs="Arial"/>
          <w:lang w:val="es-AR"/>
        </w:rPr>
        <w:t xml:space="preserve"> europea</w:t>
      </w:r>
      <w:r w:rsidR="00EB3AB5" w:rsidRPr="002E218F">
        <w:rPr>
          <w:rFonts w:ascii="Arial" w:hAnsi="Arial" w:cs="Arial"/>
          <w:lang w:val="es-AR"/>
        </w:rPr>
        <w:t>.</w:t>
      </w:r>
      <w:r w:rsidRPr="002E218F">
        <w:rPr>
          <w:rFonts w:ascii="Arial" w:hAnsi="Arial" w:cs="Arial"/>
          <w:lang w:val="es-AR"/>
        </w:rPr>
        <w:t xml:space="preserve"> </w:t>
      </w:r>
      <w:proofErr w:type="spellStart"/>
      <w:r w:rsidRPr="002E45AD">
        <w:rPr>
          <w:rFonts w:ascii="Arial" w:hAnsi="Arial" w:cs="Arial"/>
          <w:i/>
          <w:lang w:val="en-GB"/>
        </w:rPr>
        <w:t>Quaderni</w:t>
      </w:r>
      <w:proofErr w:type="spellEnd"/>
      <w:r w:rsidRPr="002E45AD">
        <w:rPr>
          <w:rFonts w:ascii="Arial" w:hAnsi="Arial" w:cs="Arial"/>
          <w:i/>
          <w:lang w:val="en-GB"/>
        </w:rPr>
        <w:t xml:space="preserve"> </w:t>
      </w:r>
      <w:proofErr w:type="spellStart"/>
      <w:r w:rsidRPr="002E45AD">
        <w:rPr>
          <w:rFonts w:ascii="Arial" w:hAnsi="Arial" w:cs="Arial"/>
          <w:i/>
          <w:lang w:val="en-GB"/>
        </w:rPr>
        <w:t>Storici</w:t>
      </w:r>
      <w:proofErr w:type="spellEnd"/>
      <w:r w:rsidR="00EB3AB5" w:rsidRPr="002E45AD">
        <w:rPr>
          <w:rFonts w:ascii="Arial" w:hAnsi="Arial" w:cs="Arial"/>
          <w:lang w:val="en-GB"/>
        </w:rPr>
        <w:t xml:space="preserve">, 68, </w:t>
      </w:r>
      <w:r w:rsidR="002035E7">
        <w:rPr>
          <w:rFonts w:ascii="Arial" w:hAnsi="Arial" w:cs="Arial"/>
          <w:lang w:val="en-GB"/>
        </w:rPr>
        <w:t>(</w:t>
      </w:r>
      <w:r w:rsidR="00EB3AB5" w:rsidRPr="002E45AD">
        <w:rPr>
          <w:rFonts w:ascii="Arial" w:hAnsi="Arial" w:cs="Arial"/>
          <w:lang w:val="en-GB"/>
        </w:rPr>
        <w:t>2</w:t>
      </w:r>
      <w:r w:rsidR="002035E7">
        <w:rPr>
          <w:rFonts w:ascii="Arial" w:hAnsi="Arial" w:cs="Arial"/>
          <w:lang w:val="en-GB"/>
        </w:rPr>
        <w:t>)</w:t>
      </w:r>
      <w:r w:rsidR="00EB3AB5" w:rsidRPr="002E45AD">
        <w:rPr>
          <w:rFonts w:ascii="Arial" w:hAnsi="Arial" w:cs="Arial"/>
          <w:lang w:val="en-GB"/>
        </w:rPr>
        <w:t>,</w:t>
      </w:r>
      <w:r w:rsidRPr="002E45AD">
        <w:rPr>
          <w:rFonts w:ascii="Arial" w:hAnsi="Arial" w:cs="Arial"/>
          <w:lang w:val="en-GB"/>
        </w:rPr>
        <w:t xml:space="preserve"> 345-354.</w:t>
      </w:r>
    </w:p>
    <w:p w:rsidR="00854B1E" w:rsidRPr="002E45AD" w:rsidRDefault="00854B1E" w:rsidP="002E45AD">
      <w:pPr>
        <w:spacing w:line="360" w:lineRule="auto"/>
        <w:jc w:val="both"/>
        <w:rPr>
          <w:rFonts w:ascii="Arial" w:hAnsi="Arial" w:cs="Arial"/>
          <w:lang w:val="en-GB"/>
        </w:rPr>
      </w:pPr>
      <w:r w:rsidRPr="002E45AD">
        <w:rPr>
          <w:rFonts w:ascii="Arial" w:hAnsi="Arial" w:cs="Arial"/>
          <w:lang w:val="en-GB"/>
        </w:rPr>
        <w:t>Lee, W. R. (1990)</w:t>
      </w:r>
      <w:r w:rsidR="004D3F92" w:rsidRPr="002E45AD">
        <w:rPr>
          <w:rFonts w:ascii="Arial" w:hAnsi="Arial" w:cs="Arial"/>
          <w:lang w:val="en-GB"/>
        </w:rPr>
        <w:t>.</w:t>
      </w:r>
      <w:r w:rsidR="00514A05" w:rsidRPr="002E45AD">
        <w:rPr>
          <w:rFonts w:ascii="Arial" w:hAnsi="Arial" w:cs="Arial"/>
          <w:lang w:val="en-GB"/>
        </w:rPr>
        <w:t xml:space="preserve"> Women’s Work and the Family: Some Demographic Implications of Gender-Specific Rural Work P</w:t>
      </w:r>
      <w:r w:rsidRPr="002E45AD">
        <w:rPr>
          <w:rFonts w:ascii="Arial" w:hAnsi="Arial" w:cs="Arial"/>
          <w:lang w:val="en-GB"/>
        </w:rPr>
        <w:t xml:space="preserve">atterns in </w:t>
      </w:r>
      <w:proofErr w:type="spellStart"/>
      <w:r w:rsidRPr="002E45AD">
        <w:rPr>
          <w:rFonts w:ascii="Arial" w:hAnsi="Arial" w:cs="Arial"/>
          <w:lang w:val="en-GB"/>
        </w:rPr>
        <w:t>XIX</w:t>
      </w:r>
      <w:r w:rsidRPr="002E45AD">
        <w:rPr>
          <w:rFonts w:ascii="Arial" w:hAnsi="Arial" w:cs="Arial"/>
          <w:vertAlign w:val="superscript"/>
          <w:lang w:val="en-GB"/>
        </w:rPr>
        <w:t>th</w:t>
      </w:r>
      <w:proofErr w:type="spellEnd"/>
      <w:r w:rsidR="002035E7">
        <w:rPr>
          <w:rFonts w:ascii="Arial" w:hAnsi="Arial" w:cs="Arial"/>
          <w:lang w:val="en-GB"/>
        </w:rPr>
        <w:t>-Century Germany. I</w:t>
      </w:r>
      <w:r w:rsidRPr="002E45AD">
        <w:rPr>
          <w:rFonts w:ascii="Arial" w:hAnsi="Arial" w:cs="Arial"/>
          <w:lang w:val="en-GB"/>
        </w:rPr>
        <w:t xml:space="preserve">n </w:t>
      </w:r>
      <w:r w:rsidR="002035E7">
        <w:rPr>
          <w:rFonts w:ascii="Arial" w:hAnsi="Arial" w:cs="Arial"/>
          <w:lang w:val="en-GB"/>
        </w:rPr>
        <w:t xml:space="preserve">P. </w:t>
      </w:r>
      <w:r w:rsidRPr="002E45AD">
        <w:rPr>
          <w:rFonts w:ascii="Arial" w:hAnsi="Arial" w:cs="Arial"/>
          <w:lang w:val="en-GB"/>
        </w:rPr>
        <w:t>Hudson</w:t>
      </w:r>
      <w:r w:rsidR="002035E7">
        <w:rPr>
          <w:rFonts w:ascii="Arial" w:hAnsi="Arial" w:cs="Arial"/>
          <w:lang w:val="en-GB"/>
        </w:rPr>
        <w:t xml:space="preserve"> </w:t>
      </w:r>
      <w:r w:rsidRPr="002E45AD">
        <w:rPr>
          <w:rFonts w:ascii="Arial" w:hAnsi="Arial" w:cs="Arial"/>
          <w:i/>
          <w:lang w:val="en-GB"/>
        </w:rPr>
        <w:t>et al</w:t>
      </w:r>
      <w:r w:rsidRPr="002E45AD">
        <w:rPr>
          <w:rFonts w:ascii="Arial" w:hAnsi="Arial" w:cs="Arial"/>
          <w:lang w:val="en-GB"/>
        </w:rPr>
        <w:t>. (Eds.)</w:t>
      </w:r>
      <w:r w:rsidR="004D3F92"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Women’s Work and the Family Economy in historical perspective</w:t>
      </w:r>
      <w:r w:rsidR="002035E7">
        <w:rPr>
          <w:rFonts w:ascii="Arial" w:hAnsi="Arial" w:cs="Arial"/>
          <w:lang w:val="en-GB"/>
        </w:rPr>
        <w:t xml:space="preserve"> (pp. 50-76), Manchester: </w:t>
      </w:r>
      <w:r w:rsidRPr="002E45AD">
        <w:rPr>
          <w:rFonts w:ascii="Arial" w:hAnsi="Arial" w:cs="Arial"/>
          <w:lang w:val="en-GB"/>
        </w:rPr>
        <w:t>Manchester U. P.</w:t>
      </w:r>
    </w:p>
    <w:p w:rsidR="000445BE" w:rsidRPr="002E45AD" w:rsidRDefault="000445BE" w:rsidP="002E45AD">
      <w:pPr>
        <w:spacing w:line="360" w:lineRule="auto"/>
        <w:jc w:val="both"/>
        <w:rPr>
          <w:rFonts w:ascii="Arial" w:hAnsi="Arial" w:cs="Arial"/>
        </w:rPr>
      </w:pPr>
      <w:proofErr w:type="spellStart"/>
      <w:r w:rsidRPr="00E44C18">
        <w:rPr>
          <w:rFonts w:ascii="Arial" w:hAnsi="Arial" w:cs="Arial"/>
          <w:lang w:val="pt-BR"/>
        </w:rPr>
        <w:t>M</w:t>
      </w:r>
      <w:r w:rsidR="00EB3AB5" w:rsidRPr="00E44C18">
        <w:rPr>
          <w:rFonts w:ascii="Arial" w:hAnsi="Arial" w:cs="Arial"/>
          <w:lang w:val="pt-BR"/>
        </w:rPr>
        <w:t>igués</w:t>
      </w:r>
      <w:proofErr w:type="spellEnd"/>
      <w:r w:rsidRPr="00E44C18">
        <w:rPr>
          <w:rFonts w:ascii="Arial" w:hAnsi="Arial" w:cs="Arial"/>
          <w:lang w:val="pt-BR"/>
        </w:rPr>
        <w:t>, V. (200</w:t>
      </w:r>
      <w:r w:rsidRPr="002E45AD">
        <w:rPr>
          <w:rFonts w:ascii="Arial" w:hAnsi="Arial" w:cs="Arial"/>
          <w:lang w:val="pt-BR"/>
        </w:rPr>
        <w:t>2)</w:t>
      </w:r>
      <w:r w:rsidR="00EB3AB5" w:rsidRPr="002E45AD">
        <w:rPr>
          <w:rFonts w:ascii="Arial" w:hAnsi="Arial" w:cs="Arial"/>
          <w:lang w:val="pt-BR"/>
        </w:rPr>
        <w:t>.</w:t>
      </w:r>
      <w:r w:rsidRPr="002E45AD">
        <w:rPr>
          <w:rFonts w:ascii="Arial" w:hAnsi="Arial" w:cs="Arial"/>
          <w:lang w:val="pt-BR"/>
        </w:rPr>
        <w:t xml:space="preserve"> </w:t>
      </w:r>
      <w:r w:rsidRPr="002E45AD">
        <w:rPr>
          <w:rFonts w:ascii="Arial" w:hAnsi="Arial" w:cs="Arial"/>
          <w:i/>
          <w:lang w:val="pt-BR"/>
        </w:rPr>
        <w:t xml:space="preserve">As terras, as pousas e os </w:t>
      </w:r>
      <w:proofErr w:type="spellStart"/>
      <w:r w:rsidRPr="002E45AD">
        <w:rPr>
          <w:rFonts w:ascii="Arial" w:hAnsi="Arial" w:cs="Arial"/>
          <w:i/>
          <w:lang w:val="pt-BR"/>
        </w:rPr>
        <w:t>vinculeiros</w:t>
      </w:r>
      <w:proofErr w:type="spellEnd"/>
      <w:r w:rsidRPr="002E45AD">
        <w:rPr>
          <w:rFonts w:ascii="Arial" w:hAnsi="Arial" w:cs="Arial"/>
          <w:i/>
          <w:lang w:val="pt-BR"/>
        </w:rPr>
        <w:t xml:space="preserve">. A </w:t>
      </w:r>
      <w:proofErr w:type="spellStart"/>
      <w:r w:rsidRPr="002E45AD">
        <w:rPr>
          <w:rFonts w:ascii="Arial" w:hAnsi="Arial" w:cs="Arial"/>
          <w:i/>
          <w:lang w:val="pt-BR"/>
        </w:rPr>
        <w:t>fidalgu</w:t>
      </w:r>
      <w:r w:rsidR="00EB3AB5" w:rsidRPr="002E45AD">
        <w:rPr>
          <w:rFonts w:ascii="Arial" w:hAnsi="Arial" w:cs="Arial"/>
          <w:i/>
          <w:lang w:val="pt-BR"/>
        </w:rPr>
        <w:t>ía</w:t>
      </w:r>
      <w:proofErr w:type="spellEnd"/>
      <w:r w:rsidRPr="002E45AD">
        <w:rPr>
          <w:rFonts w:ascii="Arial" w:hAnsi="Arial" w:cs="Arial"/>
          <w:i/>
          <w:lang w:val="pt-BR"/>
        </w:rPr>
        <w:t xml:space="preserve"> galega na época moderna</w:t>
      </w:r>
      <w:r w:rsidR="00EB3AB5" w:rsidRPr="002E45AD">
        <w:rPr>
          <w:rFonts w:ascii="Arial" w:hAnsi="Arial" w:cs="Arial"/>
          <w:lang w:val="pt-BR"/>
        </w:rPr>
        <w:t>.</w:t>
      </w:r>
      <w:r w:rsidRPr="002E45AD">
        <w:rPr>
          <w:rFonts w:ascii="Arial" w:hAnsi="Arial" w:cs="Arial"/>
          <w:lang w:val="pt-BR"/>
        </w:rPr>
        <w:t xml:space="preserve"> </w:t>
      </w:r>
      <w:r w:rsidRPr="002E45AD">
        <w:rPr>
          <w:rFonts w:ascii="Arial" w:hAnsi="Arial" w:cs="Arial"/>
        </w:rPr>
        <w:t>A Coruña- Sada</w:t>
      </w:r>
      <w:r w:rsidR="00EB3AB5" w:rsidRPr="002E45AD">
        <w:rPr>
          <w:rFonts w:ascii="Arial" w:hAnsi="Arial" w:cs="Arial"/>
        </w:rPr>
        <w:t>:</w:t>
      </w:r>
      <w:r w:rsidRPr="002E45AD">
        <w:rPr>
          <w:rFonts w:ascii="Arial" w:hAnsi="Arial" w:cs="Arial"/>
        </w:rPr>
        <w:t xml:space="preserve"> Edicións do Castro.</w:t>
      </w:r>
    </w:p>
    <w:p w:rsidR="00786012" w:rsidRPr="002E45AD" w:rsidRDefault="00786012" w:rsidP="002E45AD">
      <w:pPr>
        <w:pStyle w:val="Textonotapie"/>
        <w:spacing w:line="360" w:lineRule="auto"/>
        <w:jc w:val="both"/>
        <w:rPr>
          <w:rFonts w:ascii="Arial" w:hAnsi="Arial" w:cs="Arial"/>
          <w:sz w:val="24"/>
          <w:szCs w:val="24"/>
          <w:lang w:val="es-ES"/>
        </w:rPr>
      </w:pPr>
      <w:proofErr w:type="spellStart"/>
      <w:r w:rsidRPr="002E45AD">
        <w:rPr>
          <w:rFonts w:ascii="Arial" w:hAnsi="Arial" w:cs="Arial"/>
          <w:sz w:val="24"/>
          <w:szCs w:val="24"/>
        </w:rPr>
        <w:t>M</w:t>
      </w:r>
      <w:r w:rsidR="00EB3AB5" w:rsidRPr="002E45AD">
        <w:rPr>
          <w:rFonts w:ascii="Arial" w:hAnsi="Arial" w:cs="Arial"/>
          <w:sz w:val="24"/>
          <w:szCs w:val="24"/>
        </w:rPr>
        <w:t>ikelarena</w:t>
      </w:r>
      <w:proofErr w:type="spellEnd"/>
      <w:r w:rsidRPr="002E45AD">
        <w:rPr>
          <w:rFonts w:ascii="Arial" w:hAnsi="Arial" w:cs="Arial"/>
          <w:sz w:val="24"/>
          <w:szCs w:val="24"/>
        </w:rPr>
        <w:t>, F. (1995)</w:t>
      </w:r>
      <w:r w:rsidR="00EB3AB5" w:rsidRPr="002E45AD">
        <w:rPr>
          <w:rFonts w:ascii="Arial" w:hAnsi="Arial" w:cs="Arial"/>
          <w:sz w:val="24"/>
          <w:szCs w:val="24"/>
        </w:rPr>
        <w:t>.</w:t>
      </w:r>
      <w:r w:rsidRPr="002E45AD">
        <w:rPr>
          <w:rFonts w:ascii="Arial" w:hAnsi="Arial" w:cs="Arial"/>
          <w:sz w:val="24"/>
          <w:szCs w:val="24"/>
        </w:rPr>
        <w:t xml:space="preserve"> </w:t>
      </w:r>
      <w:r w:rsidRPr="002E45AD">
        <w:rPr>
          <w:rFonts w:ascii="Arial" w:hAnsi="Arial" w:cs="Arial"/>
          <w:i/>
          <w:sz w:val="24"/>
          <w:szCs w:val="24"/>
        </w:rPr>
        <w:t>Demografía y familia en la Navarra tradicional</w:t>
      </w:r>
      <w:r w:rsidR="00EB3AB5" w:rsidRPr="002E45AD">
        <w:rPr>
          <w:rFonts w:ascii="Arial" w:hAnsi="Arial" w:cs="Arial"/>
          <w:sz w:val="24"/>
          <w:szCs w:val="24"/>
        </w:rPr>
        <w:t>.</w:t>
      </w:r>
      <w:r w:rsidRPr="002E45AD">
        <w:rPr>
          <w:rFonts w:ascii="Arial" w:hAnsi="Arial" w:cs="Arial"/>
          <w:sz w:val="24"/>
          <w:szCs w:val="24"/>
        </w:rPr>
        <w:t xml:space="preserve"> Pamplona</w:t>
      </w:r>
      <w:r w:rsidR="00EB3AB5" w:rsidRPr="002E45AD">
        <w:rPr>
          <w:rFonts w:ascii="Arial" w:hAnsi="Arial" w:cs="Arial"/>
          <w:sz w:val="24"/>
          <w:szCs w:val="24"/>
        </w:rPr>
        <w:t xml:space="preserve">: </w:t>
      </w:r>
      <w:r w:rsidR="001202F4" w:rsidRPr="002E45AD">
        <w:rPr>
          <w:rFonts w:ascii="Arial" w:hAnsi="Arial" w:cs="Arial"/>
          <w:sz w:val="24"/>
          <w:szCs w:val="24"/>
        </w:rPr>
        <w:t>Gobierno de Navarra</w:t>
      </w:r>
      <w:r w:rsidRPr="002E45AD">
        <w:rPr>
          <w:rFonts w:ascii="Arial" w:hAnsi="Arial" w:cs="Arial"/>
          <w:sz w:val="24"/>
          <w:szCs w:val="24"/>
        </w:rPr>
        <w:t>.</w:t>
      </w:r>
    </w:p>
    <w:p w:rsidR="00786012" w:rsidRDefault="001202F4" w:rsidP="002E45AD">
      <w:pPr>
        <w:spacing w:line="360" w:lineRule="auto"/>
        <w:jc w:val="both"/>
        <w:rPr>
          <w:rFonts w:ascii="Arial" w:hAnsi="Arial" w:cs="Arial"/>
          <w:lang w:val="fr-FR"/>
        </w:rPr>
      </w:pPr>
      <w:r w:rsidRPr="002E45AD">
        <w:rPr>
          <w:rFonts w:ascii="Arial" w:hAnsi="Arial" w:cs="Arial"/>
        </w:rPr>
        <w:t>Mikelarena</w:t>
      </w:r>
      <w:r w:rsidR="00786012" w:rsidRPr="002E45AD">
        <w:rPr>
          <w:rFonts w:ascii="Arial" w:hAnsi="Arial" w:cs="Arial"/>
        </w:rPr>
        <w:t>, F. (1997)</w:t>
      </w:r>
      <w:r w:rsidRPr="002E45AD">
        <w:rPr>
          <w:rFonts w:ascii="Arial" w:hAnsi="Arial" w:cs="Arial"/>
        </w:rPr>
        <w:t xml:space="preserve">. </w:t>
      </w:r>
      <w:r w:rsidR="00786012" w:rsidRPr="002E45AD">
        <w:rPr>
          <w:rFonts w:ascii="Arial" w:hAnsi="Arial" w:cs="Arial"/>
        </w:rPr>
        <w:t>Las características de la familia troncal pirenaica española: su relación con las economías agrarias y con los regímenes demográficos</w:t>
      </w:r>
      <w:r w:rsidRPr="002E45AD">
        <w:rPr>
          <w:rFonts w:ascii="Arial" w:hAnsi="Arial" w:cs="Arial"/>
        </w:rPr>
        <w:t>. E</w:t>
      </w:r>
      <w:r w:rsidR="00786012" w:rsidRPr="002E45AD">
        <w:rPr>
          <w:rFonts w:ascii="Arial" w:hAnsi="Arial" w:cs="Arial"/>
        </w:rPr>
        <w:t xml:space="preserve">n </w:t>
      </w:r>
      <w:r w:rsidR="002035E7">
        <w:rPr>
          <w:rFonts w:ascii="Arial" w:hAnsi="Arial" w:cs="Arial"/>
        </w:rPr>
        <w:t xml:space="preserve">I. </w:t>
      </w:r>
      <w:proofErr w:type="spellStart"/>
      <w:r w:rsidR="00786012" w:rsidRPr="002E45AD">
        <w:rPr>
          <w:rFonts w:ascii="Arial" w:hAnsi="Arial" w:cs="Arial"/>
        </w:rPr>
        <w:t>R</w:t>
      </w:r>
      <w:r w:rsidRPr="002E45AD">
        <w:rPr>
          <w:rFonts w:ascii="Arial" w:hAnsi="Arial" w:cs="Arial"/>
        </w:rPr>
        <w:t>owland</w:t>
      </w:r>
      <w:proofErr w:type="spellEnd"/>
      <w:r w:rsidR="002035E7">
        <w:rPr>
          <w:rFonts w:ascii="Arial" w:hAnsi="Arial" w:cs="Arial"/>
        </w:rPr>
        <w:t xml:space="preserve"> </w:t>
      </w:r>
      <w:r w:rsidR="000E4149" w:rsidRPr="002E45AD">
        <w:rPr>
          <w:rFonts w:ascii="Arial" w:hAnsi="Arial" w:cs="Arial"/>
        </w:rPr>
        <w:t>&amp;</w:t>
      </w:r>
      <w:r w:rsidRPr="002E45AD">
        <w:rPr>
          <w:rFonts w:ascii="Arial" w:hAnsi="Arial" w:cs="Arial"/>
        </w:rPr>
        <w:t xml:space="preserve"> </w:t>
      </w:r>
      <w:r w:rsidR="002035E7">
        <w:rPr>
          <w:rFonts w:ascii="Arial" w:hAnsi="Arial" w:cs="Arial"/>
        </w:rPr>
        <w:t xml:space="preserve">R. </w:t>
      </w:r>
      <w:proofErr w:type="spellStart"/>
      <w:r w:rsidR="00786012" w:rsidRPr="002E45AD">
        <w:rPr>
          <w:rFonts w:ascii="Arial" w:hAnsi="Arial" w:cs="Arial"/>
        </w:rPr>
        <w:t>M</w:t>
      </w:r>
      <w:r w:rsidR="000E4149" w:rsidRPr="002E45AD">
        <w:rPr>
          <w:rFonts w:ascii="Arial" w:hAnsi="Arial" w:cs="Arial"/>
        </w:rPr>
        <w:t>oll</w:t>
      </w:r>
      <w:proofErr w:type="spellEnd"/>
      <w:r w:rsidR="002035E7">
        <w:rPr>
          <w:rFonts w:ascii="Arial" w:hAnsi="Arial" w:cs="Arial"/>
        </w:rPr>
        <w:t xml:space="preserve"> </w:t>
      </w:r>
      <w:r w:rsidR="00786012" w:rsidRPr="002E45AD">
        <w:rPr>
          <w:rFonts w:ascii="Arial" w:hAnsi="Arial" w:cs="Arial"/>
        </w:rPr>
        <w:t>(</w:t>
      </w:r>
      <w:r w:rsidRPr="002E45AD">
        <w:rPr>
          <w:rFonts w:ascii="Arial" w:hAnsi="Arial" w:cs="Arial"/>
        </w:rPr>
        <w:t>E</w:t>
      </w:r>
      <w:r w:rsidR="00786012" w:rsidRPr="002E45AD">
        <w:rPr>
          <w:rFonts w:ascii="Arial" w:hAnsi="Arial" w:cs="Arial"/>
        </w:rPr>
        <w:t>ds.)</w:t>
      </w:r>
      <w:r w:rsidR="002035E7">
        <w:rPr>
          <w:rFonts w:ascii="Arial" w:hAnsi="Arial" w:cs="Arial"/>
        </w:rPr>
        <w:t>,</w:t>
      </w:r>
      <w:r w:rsidR="00786012" w:rsidRPr="002E45AD">
        <w:rPr>
          <w:rFonts w:ascii="Arial" w:hAnsi="Arial" w:cs="Arial"/>
        </w:rPr>
        <w:t xml:space="preserve"> </w:t>
      </w:r>
      <w:r w:rsidR="00786012" w:rsidRPr="002E45AD">
        <w:rPr>
          <w:rFonts w:ascii="Arial" w:hAnsi="Arial" w:cs="Arial"/>
          <w:i/>
          <w:iCs/>
        </w:rPr>
        <w:t>La Demografía y la Historia de la Familia</w:t>
      </w:r>
      <w:r w:rsidRPr="002E45AD">
        <w:rPr>
          <w:rFonts w:ascii="Arial" w:hAnsi="Arial" w:cs="Arial"/>
          <w:iCs/>
        </w:rPr>
        <w:t xml:space="preserve"> (</w:t>
      </w:r>
      <w:r w:rsidRPr="002E45AD">
        <w:rPr>
          <w:rFonts w:ascii="Arial" w:hAnsi="Arial" w:cs="Arial"/>
        </w:rPr>
        <w:t>pp. 207-225</w:t>
      </w:r>
      <w:r w:rsidRPr="002E45AD">
        <w:rPr>
          <w:rFonts w:ascii="Arial" w:hAnsi="Arial" w:cs="Arial"/>
          <w:iCs/>
        </w:rPr>
        <w:t>)</w:t>
      </w:r>
      <w:r w:rsidR="00314D63" w:rsidRPr="002E45AD">
        <w:rPr>
          <w:rFonts w:ascii="Arial" w:hAnsi="Arial" w:cs="Arial"/>
          <w:iCs/>
        </w:rPr>
        <w:t>.</w:t>
      </w:r>
      <w:r w:rsidR="00786012" w:rsidRPr="002E45AD">
        <w:rPr>
          <w:rFonts w:ascii="Arial" w:hAnsi="Arial" w:cs="Arial"/>
          <w:iCs/>
        </w:rPr>
        <w:t xml:space="preserve"> </w:t>
      </w:r>
      <w:r w:rsidR="00786012" w:rsidRPr="00E44C18">
        <w:rPr>
          <w:rFonts w:ascii="Arial" w:hAnsi="Arial" w:cs="Arial"/>
          <w:lang w:val="fr-FR"/>
        </w:rPr>
        <w:t>Murcia</w:t>
      </w:r>
      <w:r w:rsidR="00314D63" w:rsidRPr="00E44C18">
        <w:rPr>
          <w:rFonts w:ascii="Arial" w:hAnsi="Arial" w:cs="Arial"/>
          <w:lang w:val="fr-FR"/>
        </w:rPr>
        <w:t>:</w:t>
      </w:r>
      <w:r w:rsidR="00786012" w:rsidRPr="00E44C18">
        <w:rPr>
          <w:rFonts w:ascii="Arial" w:hAnsi="Arial" w:cs="Arial"/>
          <w:lang w:val="fr-FR"/>
        </w:rPr>
        <w:t xml:space="preserve"> </w:t>
      </w:r>
      <w:proofErr w:type="spellStart"/>
      <w:r w:rsidR="00786012" w:rsidRPr="00E44C18">
        <w:rPr>
          <w:rFonts w:ascii="Arial" w:hAnsi="Arial" w:cs="Arial"/>
          <w:lang w:val="fr-FR"/>
        </w:rPr>
        <w:t>Universidad</w:t>
      </w:r>
      <w:proofErr w:type="spellEnd"/>
      <w:r w:rsidRPr="00E44C18">
        <w:rPr>
          <w:rFonts w:ascii="Arial" w:hAnsi="Arial" w:cs="Arial"/>
          <w:lang w:val="fr-FR"/>
        </w:rPr>
        <w:t xml:space="preserve"> de Murcia</w:t>
      </w:r>
      <w:r w:rsidR="00786012" w:rsidRPr="00E44C18">
        <w:rPr>
          <w:rFonts w:ascii="Arial" w:hAnsi="Arial" w:cs="Arial"/>
          <w:lang w:val="fr-FR"/>
        </w:rPr>
        <w:t>.</w:t>
      </w:r>
    </w:p>
    <w:p w:rsidR="00FB6116" w:rsidRPr="00CC2750" w:rsidRDefault="00FB6116" w:rsidP="002E45AD">
      <w:pPr>
        <w:spacing w:line="360" w:lineRule="auto"/>
        <w:jc w:val="both"/>
        <w:rPr>
          <w:rFonts w:ascii="Arial" w:hAnsi="Arial" w:cs="Arial"/>
        </w:rPr>
      </w:pPr>
      <w:proofErr w:type="spellStart"/>
      <w:r>
        <w:rPr>
          <w:rFonts w:ascii="Arial" w:hAnsi="Arial" w:cs="Arial"/>
          <w:lang w:val="fr-FR"/>
        </w:rPr>
        <w:t>Moriceau</w:t>
      </w:r>
      <w:proofErr w:type="spellEnd"/>
      <w:r>
        <w:rPr>
          <w:rFonts w:ascii="Arial" w:hAnsi="Arial" w:cs="Arial"/>
          <w:lang w:val="fr-FR"/>
        </w:rPr>
        <w:t xml:space="preserve">, J.-M. (1994). </w:t>
      </w:r>
      <w:r w:rsidRPr="00FB6116">
        <w:rPr>
          <w:rFonts w:ascii="Arial" w:hAnsi="Arial" w:cs="Arial"/>
          <w:i/>
          <w:lang w:val="fr-FR"/>
        </w:rPr>
        <w:t>Les fermiers de l’Île-de-France, XV</w:t>
      </w:r>
      <w:r w:rsidRPr="00FB6116">
        <w:rPr>
          <w:rFonts w:ascii="Arial" w:hAnsi="Arial" w:cs="Arial"/>
          <w:i/>
          <w:vertAlign w:val="superscript"/>
          <w:lang w:val="fr-FR"/>
        </w:rPr>
        <w:t>e</w:t>
      </w:r>
      <w:r w:rsidRPr="00FB6116">
        <w:rPr>
          <w:rFonts w:ascii="Arial" w:hAnsi="Arial" w:cs="Arial"/>
          <w:i/>
          <w:lang w:val="fr-FR"/>
        </w:rPr>
        <w:t>-XVIII</w:t>
      </w:r>
      <w:r w:rsidRPr="00FB6116">
        <w:rPr>
          <w:rFonts w:ascii="Arial" w:hAnsi="Arial" w:cs="Arial"/>
          <w:i/>
          <w:vertAlign w:val="superscript"/>
          <w:lang w:val="fr-FR"/>
        </w:rPr>
        <w:t>e</w:t>
      </w:r>
      <w:r>
        <w:rPr>
          <w:rFonts w:ascii="Arial" w:hAnsi="Arial" w:cs="Arial"/>
          <w:lang w:val="fr-FR"/>
        </w:rPr>
        <w:t xml:space="preserve">. </w:t>
      </w:r>
      <w:r w:rsidRPr="00CC2750">
        <w:rPr>
          <w:rFonts w:ascii="Arial" w:hAnsi="Arial" w:cs="Arial"/>
        </w:rPr>
        <w:t xml:space="preserve">Paris : </w:t>
      </w:r>
      <w:proofErr w:type="spellStart"/>
      <w:r w:rsidRPr="00CC2750">
        <w:rPr>
          <w:rFonts w:ascii="Arial" w:hAnsi="Arial" w:cs="Arial"/>
        </w:rPr>
        <w:t>Fayard</w:t>
      </w:r>
      <w:proofErr w:type="spellEnd"/>
      <w:r w:rsidRPr="00CC2750">
        <w:rPr>
          <w:rFonts w:ascii="Arial" w:hAnsi="Arial" w:cs="Arial"/>
        </w:rPr>
        <w:t>.</w:t>
      </w:r>
    </w:p>
    <w:p w:rsidR="00786012" w:rsidRPr="002E45AD" w:rsidRDefault="00786012" w:rsidP="002E45AD">
      <w:pPr>
        <w:spacing w:line="360" w:lineRule="auto"/>
        <w:jc w:val="both"/>
        <w:rPr>
          <w:rFonts w:ascii="Arial" w:hAnsi="Arial" w:cs="Arial"/>
        </w:rPr>
      </w:pPr>
      <w:r w:rsidRPr="002E45AD">
        <w:rPr>
          <w:rFonts w:ascii="Arial" w:hAnsi="Arial" w:cs="Arial"/>
          <w:i/>
        </w:rPr>
        <w:t>Novísima Recopilación de las leyes de España</w:t>
      </w:r>
      <w:r w:rsidRPr="002E45AD">
        <w:rPr>
          <w:rFonts w:ascii="Arial" w:hAnsi="Arial" w:cs="Arial"/>
        </w:rPr>
        <w:t>, 1805, Madrid.</w:t>
      </w:r>
    </w:p>
    <w:p w:rsidR="00F9724B" w:rsidRPr="002035E7" w:rsidRDefault="00786012" w:rsidP="00F9724B">
      <w:pPr>
        <w:spacing w:line="360" w:lineRule="auto"/>
        <w:jc w:val="both"/>
        <w:rPr>
          <w:rFonts w:ascii="Arial" w:hAnsi="Arial" w:cs="Arial"/>
          <w:lang w:val="en-GB"/>
        </w:rPr>
      </w:pPr>
      <w:r w:rsidRPr="002E45AD">
        <w:rPr>
          <w:rFonts w:ascii="Arial" w:hAnsi="Arial" w:cs="Arial"/>
          <w:lang w:val="en-GB"/>
        </w:rPr>
        <w:lastRenderedPageBreak/>
        <w:t>O</w:t>
      </w:r>
      <w:r w:rsidR="008A1BC6" w:rsidRPr="002E45AD">
        <w:rPr>
          <w:rFonts w:ascii="Arial" w:hAnsi="Arial" w:cs="Arial"/>
          <w:lang w:val="en-GB"/>
        </w:rPr>
        <w:t>rr</w:t>
      </w:r>
      <w:r w:rsidRPr="002E45AD">
        <w:rPr>
          <w:rFonts w:ascii="Arial" w:hAnsi="Arial" w:cs="Arial"/>
          <w:lang w:val="en-GB"/>
        </w:rPr>
        <w:t>, A. (1984)</w:t>
      </w:r>
      <w:r w:rsidR="008A1BC6" w:rsidRPr="002E45AD">
        <w:rPr>
          <w:rFonts w:ascii="Arial" w:hAnsi="Arial" w:cs="Arial"/>
          <w:lang w:val="en-GB"/>
        </w:rPr>
        <w:t xml:space="preserve">. </w:t>
      </w:r>
      <w:r w:rsidRPr="002E45AD">
        <w:rPr>
          <w:rFonts w:ascii="Arial" w:hAnsi="Arial" w:cs="Arial"/>
          <w:lang w:val="en-GB"/>
        </w:rPr>
        <w:t>Farm Servants and Farm Labour in the Forth Valley and South-East Lowlands</w:t>
      </w:r>
      <w:r w:rsidR="002035E7">
        <w:rPr>
          <w:rFonts w:ascii="Arial" w:hAnsi="Arial" w:cs="Arial"/>
          <w:lang w:val="en-GB"/>
        </w:rPr>
        <w:t>. I</w:t>
      </w:r>
      <w:r w:rsidR="008A1BC6" w:rsidRPr="002E45AD">
        <w:rPr>
          <w:rFonts w:ascii="Arial" w:hAnsi="Arial" w:cs="Arial"/>
          <w:lang w:val="en-GB"/>
        </w:rPr>
        <w:t xml:space="preserve">n </w:t>
      </w:r>
      <w:r w:rsidR="002035E7">
        <w:rPr>
          <w:rFonts w:ascii="Arial" w:hAnsi="Arial" w:cs="Arial"/>
          <w:lang w:val="en-GB"/>
        </w:rPr>
        <w:t xml:space="preserve">T. M. </w:t>
      </w:r>
      <w:r w:rsidR="008A1BC6" w:rsidRPr="002E45AD">
        <w:rPr>
          <w:rFonts w:ascii="Arial" w:hAnsi="Arial" w:cs="Arial"/>
          <w:lang w:val="en-GB"/>
        </w:rPr>
        <w:t>Devine (Ed.)</w:t>
      </w:r>
      <w:r w:rsidR="002035E7">
        <w:rPr>
          <w:rFonts w:ascii="Arial" w:hAnsi="Arial" w:cs="Arial"/>
          <w:lang w:val="en-GB"/>
        </w:rPr>
        <w:t>,</w:t>
      </w:r>
      <w:r w:rsidR="008A1BC6" w:rsidRPr="002E45AD">
        <w:rPr>
          <w:rFonts w:ascii="Arial" w:hAnsi="Arial" w:cs="Arial"/>
          <w:lang w:val="en-GB"/>
        </w:rPr>
        <w:t xml:space="preserve"> </w:t>
      </w:r>
      <w:r w:rsidR="008A1BC6" w:rsidRPr="002E45AD">
        <w:rPr>
          <w:rFonts w:ascii="Arial" w:hAnsi="Arial" w:cs="Arial"/>
          <w:i/>
          <w:lang w:val="en-GB"/>
        </w:rPr>
        <w:t>Farms Servants and Labour in Lownland Scotland, 1770-1914</w:t>
      </w:r>
      <w:r w:rsidR="008A1BC6" w:rsidRPr="002E45AD">
        <w:rPr>
          <w:rFonts w:ascii="Arial" w:hAnsi="Arial" w:cs="Arial"/>
          <w:lang w:val="en-GB"/>
        </w:rPr>
        <w:t xml:space="preserve"> (pp. 29-55). </w:t>
      </w:r>
      <w:proofErr w:type="spellStart"/>
      <w:r w:rsidR="008A1BC6" w:rsidRPr="002035E7">
        <w:rPr>
          <w:rFonts w:ascii="Arial" w:hAnsi="Arial" w:cs="Arial"/>
          <w:lang w:val="en-GB"/>
        </w:rPr>
        <w:t>Edimburg</w:t>
      </w:r>
      <w:proofErr w:type="spellEnd"/>
      <w:r w:rsidR="008A1BC6" w:rsidRPr="002035E7">
        <w:rPr>
          <w:rFonts w:ascii="Arial" w:hAnsi="Arial" w:cs="Arial"/>
          <w:lang w:val="en-GB"/>
        </w:rPr>
        <w:t>: John Donald Publishers LTD</w:t>
      </w:r>
      <w:r w:rsidRPr="002035E7">
        <w:rPr>
          <w:rFonts w:ascii="Arial" w:hAnsi="Arial" w:cs="Arial"/>
          <w:lang w:val="en-GB"/>
        </w:rPr>
        <w:t xml:space="preserve">. </w:t>
      </w:r>
    </w:p>
    <w:p w:rsidR="00786012" w:rsidRPr="002E218F" w:rsidRDefault="00786012" w:rsidP="002E45AD">
      <w:pPr>
        <w:spacing w:line="360" w:lineRule="auto"/>
        <w:jc w:val="both"/>
        <w:rPr>
          <w:rFonts w:ascii="Arial" w:hAnsi="Arial" w:cs="Arial"/>
          <w:lang w:val="es-AR"/>
        </w:rPr>
      </w:pPr>
      <w:proofErr w:type="spellStart"/>
      <w:r w:rsidRPr="00091D5D">
        <w:rPr>
          <w:rFonts w:ascii="Arial" w:hAnsi="Arial" w:cs="Arial"/>
          <w:lang w:val="es-AR"/>
        </w:rPr>
        <w:t>P</w:t>
      </w:r>
      <w:r w:rsidR="00D17E85" w:rsidRPr="00091D5D">
        <w:rPr>
          <w:rFonts w:ascii="Arial" w:hAnsi="Arial" w:cs="Arial"/>
          <w:lang w:val="es-AR"/>
        </w:rPr>
        <w:t>resedo</w:t>
      </w:r>
      <w:proofErr w:type="spellEnd"/>
      <w:r w:rsidR="00D17E85" w:rsidRPr="00091D5D">
        <w:rPr>
          <w:rFonts w:ascii="Arial" w:hAnsi="Arial" w:cs="Arial"/>
          <w:lang w:val="es-AR"/>
        </w:rPr>
        <w:t xml:space="preserve"> </w:t>
      </w:r>
      <w:proofErr w:type="spellStart"/>
      <w:r w:rsidR="00D17E85" w:rsidRPr="00091D5D">
        <w:rPr>
          <w:rFonts w:ascii="Arial" w:hAnsi="Arial" w:cs="Arial"/>
          <w:lang w:val="es-AR"/>
        </w:rPr>
        <w:t>Garazo</w:t>
      </w:r>
      <w:proofErr w:type="spellEnd"/>
      <w:r w:rsidRPr="00091D5D">
        <w:rPr>
          <w:rFonts w:ascii="Arial" w:hAnsi="Arial" w:cs="Arial"/>
          <w:lang w:val="es-AR"/>
        </w:rPr>
        <w:t>, A. (1999)</w:t>
      </w:r>
      <w:r w:rsidR="00D17E85" w:rsidRPr="00091D5D">
        <w:rPr>
          <w:rFonts w:ascii="Arial" w:hAnsi="Arial" w:cs="Arial"/>
          <w:lang w:val="es-AR"/>
        </w:rPr>
        <w:t xml:space="preserve">. </w:t>
      </w:r>
      <w:r w:rsidRPr="00091D5D">
        <w:rPr>
          <w:rFonts w:ascii="Arial" w:hAnsi="Arial" w:cs="Arial"/>
          <w:lang w:val="es-AR"/>
        </w:rPr>
        <w:t xml:space="preserve">Estructura, </w:t>
      </w:r>
      <w:proofErr w:type="spellStart"/>
      <w:r w:rsidRPr="00091D5D">
        <w:rPr>
          <w:rFonts w:ascii="Arial" w:hAnsi="Arial" w:cs="Arial"/>
          <w:lang w:val="es-AR"/>
        </w:rPr>
        <w:t>productividade</w:t>
      </w:r>
      <w:proofErr w:type="spellEnd"/>
      <w:r w:rsidRPr="00091D5D">
        <w:rPr>
          <w:rFonts w:ascii="Arial" w:hAnsi="Arial" w:cs="Arial"/>
          <w:lang w:val="es-AR"/>
        </w:rPr>
        <w:t xml:space="preserve"> e </w:t>
      </w:r>
      <w:proofErr w:type="spellStart"/>
      <w:r w:rsidRPr="00091D5D">
        <w:rPr>
          <w:rFonts w:ascii="Arial" w:hAnsi="Arial" w:cs="Arial"/>
          <w:lang w:val="es-AR"/>
        </w:rPr>
        <w:t>rendementos</w:t>
      </w:r>
      <w:proofErr w:type="spellEnd"/>
      <w:r w:rsidRPr="00091D5D">
        <w:rPr>
          <w:rFonts w:ascii="Arial" w:hAnsi="Arial" w:cs="Arial"/>
          <w:lang w:val="es-AR"/>
        </w:rPr>
        <w:t xml:space="preserve"> agrícolas da explotac</w:t>
      </w:r>
      <w:r w:rsidRPr="002E218F">
        <w:rPr>
          <w:rFonts w:ascii="Arial" w:hAnsi="Arial" w:cs="Arial"/>
          <w:lang w:val="es-AR"/>
        </w:rPr>
        <w:t xml:space="preserve">ión </w:t>
      </w:r>
      <w:proofErr w:type="spellStart"/>
      <w:r w:rsidRPr="002E218F">
        <w:rPr>
          <w:rFonts w:ascii="Arial" w:hAnsi="Arial" w:cs="Arial"/>
          <w:lang w:val="es-AR"/>
        </w:rPr>
        <w:t>campesiña</w:t>
      </w:r>
      <w:proofErr w:type="spellEnd"/>
      <w:r w:rsidRPr="002E218F">
        <w:rPr>
          <w:rFonts w:ascii="Arial" w:hAnsi="Arial" w:cs="Arial"/>
          <w:lang w:val="es-AR"/>
        </w:rPr>
        <w:t xml:space="preserve"> </w:t>
      </w:r>
      <w:proofErr w:type="spellStart"/>
      <w:r w:rsidRPr="002E218F">
        <w:rPr>
          <w:rFonts w:ascii="Arial" w:hAnsi="Arial" w:cs="Arial"/>
          <w:lang w:val="es-AR"/>
        </w:rPr>
        <w:t>na</w:t>
      </w:r>
      <w:proofErr w:type="spellEnd"/>
      <w:r w:rsidRPr="002E218F">
        <w:rPr>
          <w:rFonts w:ascii="Arial" w:hAnsi="Arial" w:cs="Arial"/>
          <w:lang w:val="es-AR"/>
        </w:rPr>
        <w:t xml:space="preserve"> Galicia interior: o partido </w:t>
      </w:r>
      <w:proofErr w:type="spellStart"/>
      <w:r w:rsidRPr="002E218F">
        <w:rPr>
          <w:rFonts w:ascii="Arial" w:hAnsi="Arial" w:cs="Arial"/>
          <w:lang w:val="es-AR"/>
        </w:rPr>
        <w:t>xudicial</w:t>
      </w:r>
      <w:proofErr w:type="spellEnd"/>
      <w:r w:rsidRPr="002E218F">
        <w:rPr>
          <w:rFonts w:ascii="Arial" w:hAnsi="Arial" w:cs="Arial"/>
          <w:lang w:val="es-AR"/>
        </w:rPr>
        <w:t xml:space="preserve"> de </w:t>
      </w:r>
      <w:proofErr w:type="spellStart"/>
      <w:r w:rsidRPr="002E218F">
        <w:rPr>
          <w:rFonts w:ascii="Arial" w:hAnsi="Arial" w:cs="Arial"/>
          <w:lang w:val="es-AR"/>
        </w:rPr>
        <w:t>Arzúa</w:t>
      </w:r>
      <w:proofErr w:type="spellEnd"/>
      <w:r w:rsidRPr="002E218F">
        <w:rPr>
          <w:rFonts w:ascii="Arial" w:hAnsi="Arial" w:cs="Arial"/>
          <w:lang w:val="es-AR"/>
        </w:rPr>
        <w:t>, 1750-1860</w:t>
      </w:r>
      <w:r w:rsidR="00D17E85" w:rsidRPr="002E218F">
        <w:rPr>
          <w:rFonts w:ascii="Arial" w:hAnsi="Arial" w:cs="Arial"/>
          <w:lang w:val="es-AR"/>
        </w:rPr>
        <w:t>.</w:t>
      </w:r>
      <w:r w:rsidRPr="002E218F">
        <w:rPr>
          <w:rFonts w:ascii="Arial" w:hAnsi="Arial" w:cs="Arial"/>
          <w:lang w:val="es-AR"/>
        </w:rPr>
        <w:t xml:space="preserve"> </w:t>
      </w:r>
      <w:r w:rsidRPr="002E218F">
        <w:rPr>
          <w:rFonts w:ascii="Arial" w:hAnsi="Arial" w:cs="Arial"/>
          <w:i/>
          <w:lang w:val="es-AR"/>
        </w:rPr>
        <w:t xml:space="preserve">SEMATA. Ciencias </w:t>
      </w:r>
      <w:proofErr w:type="spellStart"/>
      <w:r w:rsidRPr="002E218F">
        <w:rPr>
          <w:rFonts w:ascii="Arial" w:hAnsi="Arial" w:cs="Arial"/>
          <w:i/>
          <w:lang w:val="es-AR"/>
        </w:rPr>
        <w:t>Sociais</w:t>
      </w:r>
      <w:proofErr w:type="spellEnd"/>
      <w:r w:rsidRPr="002E218F">
        <w:rPr>
          <w:rFonts w:ascii="Arial" w:hAnsi="Arial" w:cs="Arial"/>
          <w:i/>
          <w:lang w:val="es-AR"/>
        </w:rPr>
        <w:t xml:space="preserve"> e Humanidades, </w:t>
      </w:r>
      <w:r w:rsidRPr="002E218F">
        <w:rPr>
          <w:rFonts w:ascii="Arial" w:hAnsi="Arial" w:cs="Arial"/>
          <w:lang w:val="es-AR"/>
        </w:rPr>
        <w:t xml:space="preserve">9, </w:t>
      </w:r>
      <w:r w:rsidR="00D17E85" w:rsidRPr="002E218F">
        <w:rPr>
          <w:rFonts w:ascii="Arial" w:hAnsi="Arial" w:cs="Arial"/>
          <w:lang w:val="es-AR"/>
        </w:rPr>
        <w:t>245-277</w:t>
      </w:r>
      <w:r w:rsidRPr="002E218F">
        <w:rPr>
          <w:rFonts w:ascii="Arial" w:hAnsi="Arial" w:cs="Arial"/>
          <w:lang w:val="es-AR"/>
        </w:rPr>
        <w:t>.</w:t>
      </w:r>
    </w:p>
    <w:p w:rsidR="00786012" w:rsidRPr="002E45AD" w:rsidRDefault="00D17E85" w:rsidP="002E45AD">
      <w:pPr>
        <w:spacing w:line="360" w:lineRule="auto"/>
        <w:jc w:val="both"/>
        <w:rPr>
          <w:rFonts w:ascii="Arial" w:hAnsi="Arial" w:cs="Arial"/>
        </w:rPr>
      </w:pPr>
      <w:r w:rsidRPr="00D87A4B">
        <w:rPr>
          <w:rFonts w:ascii="Arial" w:hAnsi="Arial" w:cs="Arial"/>
        </w:rPr>
        <w:t>Presedo Garazo</w:t>
      </w:r>
      <w:r w:rsidR="00786012" w:rsidRPr="00D87A4B">
        <w:rPr>
          <w:rFonts w:ascii="Arial" w:hAnsi="Arial" w:cs="Arial"/>
        </w:rPr>
        <w:t>, A. (2009)</w:t>
      </w:r>
      <w:r w:rsidRPr="00D87A4B">
        <w:rPr>
          <w:rFonts w:ascii="Arial" w:hAnsi="Arial" w:cs="Arial"/>
        </w:rPr>
        <w:t xml:space="preserve">. </w:t>
      </w:r>
      <w:r w:rsidR="00786012" w:rsidRPr="00D87A4B">
        <w:rPr>
          <w:rFonts w:ascii="Arial" w:hAnsi="Arial" w:cs="Arial"/>
        </w:rPr>
        <w:t>Una poderosa élite local en Galicia durante la época moderna: el cero secular de origen hidalgo</w:t>
      </w:r>
      <w:r w:rsidRPr="00D87A4B">
        <w:rPr>
          <w:rFonts w:ascii="Arial" w:hAnsi="Arial" w:cs="Arial"/>
        </w:rPr>
        <w:t xml:space="preserve">. </w:t>
      </w:r>
      <w:r w:rsidRPr="002E45AD">
        <w:rPr>
          <w:rFonts w:ascii="Arial" w:hAnsi="Arial" w:cs="Arial"/>
        </w:rPr>
        <w:t xml:space="preserve">En </w:t>
      </w:r>
      <w:r w:rsidR="002035E7">
        <w:rPr>
          <w:rFonts w:ascii="Arial" w:hAnsi="Arial" w:cs="Arial"/>
        </w:rPr>
        <w:t xml:space="preserve">E. </w:t>
      </w:r>
      <w:r w:rsidR="00786012" w:rsidRPr="002E45AD">
        <w:rPr>
          <w:rFonts w:ascii="Arial" w:hAnsi="Arial" w:cs="Arial"/>
        </w:rPr>
        <w:t>Soria Mesa</w:t>
      </w:r>
      <w:r w:rsidR="00CD72EC" w:rsidRPr="002E45AD">
        <w:rPr>
          <w:rFonts w:ascii="Arial" w:hAnsi="Arial" w:cs="Arial"/>
        </w:rPr>
        <w:t xml:space="preserve"> &amp;</w:t>
      </w:r>
      <w:r w:rsidR="002035E7">
        <w:rPr>
          <w:rFonts w:ascii="Arial" w:hAnsi="Arial" w:cs="Arial"/>
        </w:rPr>
        <w:t xml:space="preserve"> R.</w:t>
      </w:r>
      <w:r w:rsidRPr="002E45AD">
        <w:rPr>
          <w:rFonts w:ascii="Arial" w:hAnsi="Arial" w:cs="Arial"/>
        </w:rPr>
        <w:t xml:space="preserve"> </w:t>
      </w:r>
      <w:r w:rsidR="00786012" w:rsidRPr="002E45AD">
        <w:rPr>
          <w:rFonts w:ascii="Arial" w:hAnsi="Arial" w:cs="Arial"/>
        </w:rPr>
        <w:t>Molina Recio</w:t>
      </w:r>
      <w:r w:rsidRPr="002E45AD">
        <w:rPr>
          <w:rFonts w:ascii="Arial" w:hAnsi="Arial" w:cs="Arial"/>
        </w:rPr>
        <w:t xml:space="preserve"> (E</w:t>
      </w:r>
      <w:r w:rsidR="00786012" w:rsidRPr="002E45AD">
        <w:rPr>
          <w:rFonts w:ascii="Arial" w:hAnsi="Arial" w:cs="Arial"/>
        </w:rPr>
        <w:t>ds.</w:t>
      </w:r>
      <w:r w:rsidRPr="002E45AD">
        <w:rPr>
          <w:rFonts w:ascii="Arial" w:hAnsi="Arial" w:cs="Arial"/>
        </w:rPr>
        <w:t>)</w:t>
      </w:r>
      <w:r w:rsidR="002035E7">
        <w:rPr>
          <w:rFonts w:ascii="Arial" w:hAnsi="Arial" w:cs="Arial"/>
        </w:rPr>
        <w:t xml:space="preserve">, </w:t>
      </w:r>
      <w:r w:rsidR="00786012" w:rsidRPr="002E45AD">
        <w:rPr>
          <w:rFonts w:ascii="Arial" w:hAnsi="Arial" w:cs="Arial"/>
          <w:i/>
        </w:rPr>
        <w:t>Las élites en la época moderna:</w:t>
      </w:r>
      <w:r w:rsidR="002035E7">
        <w:rPr>
          <w:rFonts w:ascii="Arial" w:hAnsi="Arial" w:cs="Arial"/>
          <w:i/>
        </w:rPr>
        <w:t xml:space="preserve"> </w:t>
      </w:r>
      <w:r w:rsidR="00786012" w:rsidRPr="002E45AD">
        <w:rPr>
          <w:rFonts w:ascii="Arial" w:hAnsi="Arial" w:cs="Arial"/>
          <w:i/>
        </w:rPr>
        <w:t>la monarquía española</w:t>
      </w:r>
      <w:r w:rsidR="00786012" w:rsidRPr="002E45AD">
        <w:rPr>
          <w:rFonts w:ascii="Arial" w:hAnsi="Arial" w:cs="Arial"/>
        </w:rPr>
        <w:t xml:space="preserve">. </w:t>
      </w:r>
      <w:r w:rsidR="00786012" w:rsidRPr="002E45AD">
        <w:rPr>
          <w:rFonts w:ascii="Arial" w:hAnsi="Arial" w:cs="Arial"/>
          <w:i/>
        </w:rPr>
        <w:t>Familia y redes sociales</w:t>
      </w:r>
      <w:r w:rsidRPr="002E45AD">
        <w:rPr>
          <w:rFonts w:ascii="Arial" w:hAnsi="Arial" w:cs="Arial"/>
          <w:i/>
        </w:rPr>
        <w:t xml:space="preserve"> </w:t>
      </w:r>
      <w:r w:rsidRPr="002E45AD">
        <w:rPr>
          <w:rFonts w:ascii="Arial" w:hAnsi="Arial" w:cs="Arial"/>
        </w:rPr>
        <w:t>(pp. 325-337). V</w:t>
      </w:r>
      <w:r w:rsidR="00786012" w:rsidRPr="002E45AD">
        <w:rPr>
          <w:rFonts w:ascii="Arial" w:hAnsi="Arial" w:cs="Arial"/>
        </w:rPr>
        <w:t>olumen 2</w:t>
      </w:r>
      <w:r w:rsidRPr="002E45AD">
        <w:rPr>
          <w:rFonts w:ascii="Arial" w:hAnsi="Arial" w:cs="Arial"/>
        </w:rPr>
        <w:t>. Córdoba: Universidad de Córdoba</w:t>
      </w:r>
      <w:r w:rsidR="00786012" w:rsidRPr="002E45AD">
        <w:rPr>
          <w:rFonts w:ascii="Arial" w:hAnsi="Arial" w:cs="Arial"/>
        </w:rPr>
        <w:t>.</w:t>
      </w:r>
    </w:p>
    <w:p w:rsidR="00C73064" w:rsidRPr="00D87A4B" w:rsidRDefault="00CF2510" w:rsidP="002E45AD">
      <w:pPr>
        <w:spacing w:line="360" w:lineRule="auto"/>
        <w:jc w:val="both"/>
        <w:rPr>
          <w:rFonts w:ascii="Arial" w:hAnsi="Arial" w:cs="Arial"/>
          <w:lang w:val="pt-BR"/>
        </w:rPr>
      </w:pPr>
      <w:r w:rsidRPr="00D87A4B">
        <w:rPr>
          <w:rFonts w:ascii="Arial" w:hAnsi="Arial" w:cs="Arial"/>
          <w:lang w:val="pt-BR"/>
        </w:rPr>
        <w:t xml:space="preserve">Rey </w:t>
      </w:r>
      <w:proofErr w:type="spellStart"/>
      <w:r w:rsidRPr="00D87A4B">
        <w:rPr>
          <w:rFonts w:ascii="Arial" w:hAnsi="Arial" w:cs="Arial"/>
          <w:lang w:val="pt-BR"/>
        </w:rPr>
        <w:t>Castelao</w:t>
      </w:r>
      <w:proofErr w:type="spellEnd"/>
      <w:r w:rsidRPr="00D87A4B">
        <w:rPr>
          <w:rFonts w:ascii="Arial" w:hAnsi="Arial" w:cs="Arial"/>
          <w:lang w:val="pt-BR"/>
        </w:rPr>
        <w:t>, O. &amp;</w:t>
      </w:r>
      <w:r w:rsidR="00C73064" w:rsidRPr="00D87A4B">
        <w:rPr>
          <w:rFonts w:ascii="Arial" w:hAnsi="Arial" w:cs="Arial"/>
          <w:lang w:val="pt-BR"/>
        </w:rPr>
        <w:t xml:space="preserve"> Rial García, S. (2010). </w:t>
      </w:r>
      <w:proofErr w:type="spellStart"/>
      <w:r w:rsidR="00C73064" w:rsidRPr="00D87A4B">
        <w:rPr>
          <w:rFonts w:ascii="Arial" w:hAnsi="Arial" w:cs="Arial"/>
          <w:i/>
          <w:lang w:val="pt-BR"/>
        </w:rPr>
        <w:t>Historia</w:t>
      </w:r>
      <w:proofErr w:type="spellEnd"/>
      <w:r w:rsidR="00C73064" w:rsidRPr="00D87A4B">
        <w:rPr>
          <w:rFonts w:ascii="Arial" w:hAnsi="Arial" w:cs="Arial"/>
          <w:i/>
          <w:lang w:val="pt-BR"/>
        </w:rPr>
        <w:t xml:space="preserve"> das </w:t>
      </w:r>
      <w:proofErr w:type="spellStart"/>
      <w:r w:rsidR="00C73064" w:rsidRPr="00D87A4B">
        <w:rPr>
          <w:rFonts w:ascii="Arial" w:hAnsi="Arial" w:cs="Arial"/>
          <w:i/>
          <w:lang w:val="pt-BR"/>
        </w:rPr>
        <w:t>mulleres</w:t>
      </w:r>
      <w:proofErr w:type="spellEnd"/>
      <w:r w:rsidR="00C73064" w:rsidRPr="00D87A4B">
        <w:rPr>
          <w:rFonts w:ascii="Arial" w:hAnsi="Arial" w:cs="Arial"/>
          <w:i/>
          <w:lang w:val="pt-BR"/>
        </w:rPr>
        <w:t xml:space="preserve"> </w:t>
      </w:r>
      <w:proofErr w:type="spellStart"/>
      <w:r w:rsidR="00C73064" w:rsidRPr="00D87A4B">
        <w:rPr>
          <w:rFonts w:ascii="Arial" w:hAnsi="Arial" w:cs="Arial"/>
          <w:i/>
          <w:lang w:val="pt-BR"/>
        </w:rPr>
        <w:t>en</w:t>
      </w:r>
      <w:proofErr w:type="spellEnd"/>
      <w:r w:rsidR="00C73064" w:rsidRPr="00D87A4B">
        <w:rPr>
          <w:rFonts w:ascii="Arial" w:hAnsi="Arial" w:cs="Arial"/>
          <w:i/>
          <w:lang w:val="pt-BR"/>
        </w:rPr>
        <w:t xml:space="preserve"> Galicia. Idade Moderna</w:t>
      </w:r>
      <w:r w:rsidR="00C73064" w:rsidRPr="00D87A4B">
        <w:rPr>
          <w:rFonts w:ascii="Arial" w:hAnsi="Arial" w:cs="Arial"/>
          <w:lang w:val="pt-BR"/>
        </w:rPr>
        <w:t xml:space="preserve">. Santiago de Compostela: </w:t>
      </w:r>
      <w:proofErr w:type="spellStart"/>
      <w:r w:rsidR="00C73064" w:rsidRPr="00D87A4B">
        <w:rPr>
          <w:rFonts w:ascii="Arial" w:hAnsi="Arial" w:cs="Arial"/>
          <w:lang w:val="pt-BR"/>
        </w:rPr>
        <w:t>Xunta</w:t>
      </w:r>
      <w:proofErr w:type="spellEnd"/>
      <w:r w:rsidR="00C73064" w:rsidRPr="00D87A4B">
        <w:rPr>
          <w:rFonts w:ascii="Arial" w:hAnsi="Arial" w:cs="Arial"/>
          <w:lang w:val="pt-BR"/>
        </w:rPr>
        <w:t xml:space="preserve"> de Galicia-</w:t>
      </w:r>
      <w:proofErr w:type="spellStart"/>
      <w:r w:rsidR="00C73064" w:rsidRPr="00D87A4B">
        <w:rPr>
          <w:rFonts w:ascii="Arial" w:hAnsi="Arial" w:cs="Arial"/>
          <w:lang w:val="pt-BR"/>
        </w:rPr>
        <w:t>Nigratrea</w:t>
      </w:r>
      <w:proofErr w:type="spellEnd"/>
      <w:r w:rsidR="00C73064" w:rsidRPr="00D87A4B">
        <w:rPr>
          <w:rFonts w:ascii="Arial" w:hAnsi="Arial" w:cs="Arial"/>
          <w:lang w:val="pt-BR"/>
        </w:rPr>
        <w:t>.</w:t>
      </w:r>
    </w:p>
    <w:p w:rsidR="00786012" w:rsidRPr="002E45AD" w:rsidRDefault="00786012" w:rsidP="002E45AD">
      <w:pPr>
        <w:spacing w:line="360" w:lineRule="auto"/>
        <w:jc w:val="both"/>
        <w:rPr>
          <w:rFonts w:ascii="Arial" w:hAnsi="Arial" w:cs="Arial"/>
        </w:rPr>
      </w:pPr>
      <w:proofErr w:type="spellStart"/>
      <w:r w:rsidRPr="00D87A4B">
        <w:rPr>
          <w:rFonts w:ascii="Arial" w:hAnsi="Arial" w:cs="Arial"/>
          <w:lang w:val="pt-BR"/>
        </w:rPr>
        <w:t>R</w:t>
      </w:r>
      <w:r w:rsidR="00D17E85" w:rsidRPr="00D87A4B">
        <w:rPr>
          <w:rFonts w:ascii="Arial" w:hAnsi="Arial" w:cs="Arial"/>
          <w:lang w:val="pt-BR"/>
        </w:rPr>
        <w:t>oigé</w:t>
      </w:r>
      <w:proofErr w:type="spellEnd"/>
      <w:r w:rsidR="00D17E85" w:rsidRPr="00D87A4B">
        <w:rPr>
          <w:rFonts w:ascii="Arial" w:hAnsi="Arial" w:cs="Arial"/>
          <w:lang w:val="pt-BR"/>
        </w:rPr>
        <w:t xml:space="preserve"> i Ventura</w:t>
      </w:r>
      <w:r w:rsidRPr="00D87A4B">
        <w:rPr>
          <w:rFonts w:ascii="Arial" w:hAnsi="Arial" w:cs="Arial"/>
          <w:lang w:val="pt-BR"/>
        </w:rPr>
        <w:t>, X. (1999)</w:t>
      </w:r>
      <w:r w:rsidR="00D17E85" w:rsidRPr="00D87A4B">
        <w:rPr>
          <w:rFonts w:ascii="Arial" w:hAnsi="Arial" w:cs="Arial"/>
          <w:lang w:val="pt-BR"/>
        </w:rPr>
        <w:t xml:space="preserve">. </w:t>
      </w:r>
      <w:r w:rsidRPr="002E45AD">
        <w:rPr>
          <w:rFonts w:ascii="Arial" w:hAnsi="Arial" w:cs="Arial"/>
        </w:rPr>
        <w:t xml:space="preserve">La herencia difícil. Estrategias económicas y transmisión patrimonial en el </w:t>
      </w:r>
      <w:proofErr w:type="spellStart"/>
      <w:r w:rsidRPr="002E45AD">
        <w:rPr>
          <w:rFonts w:ascii="Arial" w:hAnsi="Arial" w:cs="Arial"/>
        </w:rPr>
        <w:t>Priorat</w:t>
      </w:r>
      <w:proofErr w:type="spellEnd"/>
      <w:r w:rsidRPr="002E45AD">
        <w:rPr>
          <w:rFonts w:ascii="Arial" w:hAnsi="Arial" w:cs="Arial"/>
        </w:rPr>
        <w:t xml:space="preserve"> (Cataluña, siglos XIX-XX)</w:t>
      </w:r>
      <w:r w:rsidR="00D17E85" w:rsidRPr="002E45AD">
        <w:rPr>
          <w:rFonts w:ascii="Arial" w:hAnsi="Arial" w:cs="Arial"/>
        </w:rPr>
        <w:t>. En</w:t>
      </w:r>
      <w:r w:rsidRPr="002E45AD">
        <w:rPr>
          <w:rFonts w:ascii="Arial" w:hAnsi="Arial" w:cs="Arial"/>
        </w:rPr>
        <w:t xml:space="preserve"> </w:t>
      </w:r>
      <w:r w:rsidR="002035E7">
        <w:rPr>
          <w:rFonts w:ascii="Arial" w:hAnsi="Arial" w:cs="Arial"/>
        </w:rPr>
        <w:t xml:space="preserve">M. </w:t>
      </w:r>
      <w:r w:rsidRPr="002E45AD">
        <w:rPr>
          <w:rFonts w:ascii="Arial" w:hAnsi="Arial" w:cs="Arial"/>
        </w:rPr>
        <w:t>G</w:t>
      </w:r>
      <w:r w:rsidR="00D17E85" w:rsidRPr="002E45AD">
        <w:rPr>
          <w:rFonts w:ascii="Arial" w:hAnsi="Arial" w:cs="Arial"/>
        </w:rPr>
        <w:t>onzález Portilla</w:t>
      </w:r>
      <w:r w:rsidR="002035E7">
        <w:rPr>
          <w:rFonts w:ascii="Arial" w:hAnsi="Arial" w:cs="Arial"/>
        </w:rPr>
        <w:t xml:space="preserve"> y K. </w:t>
      </w:r>
      <w:proofErr w:type="spellStart"/>
      <w:r w:rsidR="002035E7">
        <w:rPr>
          <w:rFonts w:ascii="Arial" w:hAnsi="Arial" w:cs="Arial"/>
        </w:rPr>
        <w:t>Zarraga</w:t>
      </w:r>
      <w:proofErr w:type="spellEnd"/>
      <w:r w:rsidR="002035E7">
        <w:rPr>
          <w:rFonts w:ascii="Arial" w:hAnsi="Arial" w:cs="Arial"/>
        </w:rPr>
        <w:t xml:space="preserve"> </w:t>
      </w:r>
      <w:r w:rsidR="00D17E85" w:rsidRPr="002E45AD">
        <w:rPr>
          <w:rFonts w:ascii="Arial" w:hAnsi="Arial" w:cs="Arial"/>
        </w:rPr>
        <w:t>(E</w:t>
      </w:r>
      <w:r w:rsidRPr="002E45AD">
        <w:rPr>
          <w:rFonts w:ascii="Arial" w:hAnsi="Arial" w:cs="Arial"/>
        </w:rPr>
        <w:t>ds.)</w:t>
      </w:r>
      <w:r w:rsidR="002035E7">
        <w:rPr>
          <w:rFonts w:ascii="Arial" w:hAnsi="Arial" w:cs="Arial"/>
        </w:rPr>
        <w:t>,</w:t>
      </w:r>
      <w:r w:rsidRPr="002E45AD">
        <w:rPr>
          <w:rFonts w:ascii="Arial" w:hAnsi="Arial" w:cs="Arial"/>
        </w:rPr>
        <w:t xml:space="preserve"> </w:t>
      </w:r>
      <w:r w:rsidRPr="002E45AD">
        <w:rPr>
          <w:rFonts w:ascii="Arial" w:hAnsi="Arial" w:cs="Arial"/>
          <w:i/>
        </w:rPr>
        <w:t>Pensamiento demográfico, coyuntura y microanálisis</w:t>
      </w:r>
      <w:r w:rsidR="00D17E85" w:rsidRPr="002E45AD">
        <w:rPr>
          <w:rFonts w:ascii="Arial" w:hAnsi="Arial" w:cs="Arial"/>
          <w:i/>
        </w:rPr>
        <w:t xml:space="preserve"> </w:t>
      </w:r>
      <w:r w:rsidR="00D17E85" w:rsidRPr="002E45AD">
        <w:rPr>
          <w:rFonts w:ascii="Arial" w:hAnsi="Arial" w:cs="Arial"/>
        </w:rPr>
        <w:t>(pp. 716-724)</w:t>
      </w:r>
      <w:r w:rsidRPr="002E45AD">
        <w:rPr>
          <w:rFonts w:ascii="Arial" w:hAnsi="Arial" w:cs="Arial"/>
        </w:rPr>
        <w:t xml:space="preserve">, </w:t>
      </w:r>
      <w:proofErr w:type="spellStart"/>
      <w:r w:rsidRPr="002E45AD">
        <w:rPr>
          <w:rFonts w:ascii="Arial" w:hAnsi="Arial" w:cs="Arial"/>
        </w:rPr>
        <w:t>Zarautx</w:t>
      </w:r>
      <w:proofErr w:type="spellEnd"/>
      <w:r w:rsidR="00D17E85" w:rsidRPr="002E45AD">
        <w:rPr>
          <w:rFonts w:ascii="Arial" w:hAnsi="Arial" w:cs="Arial"/>
        </w:rPr>
        <w:t xml:space="preserve">: </w:t>
      </w:r>
      <w:r w:rsidRPr="002E45AD">
        <w:rPr>
          <w:rFonts w:ascii="Arial" w:hAnsi="Arial" w:cs="Arial"/>
        </w:rPr>
        <w:t>Univer</w:t>
      </w:r>
      <w:r w:rsidR="00D17E85" w:rsidRPr="002E45AD">
        <w:rPr>
          <w:rFonts w:ascii="Arial" w:hAnsi="Arial" w:cs="Arial"/>
        </w:rPr>
        <w:t>sidad del País Vasco</w:t>
      </w:r>
      <w:r w:rsidRPr="002E45AD">
        <w:rPr>
          <w:rFonts w:ascii="Arial" w:hAnsi="Arial" w:cs="Arial"/>
        </w:rPr>
        <w:t>.</w:t>
      </w:r>
    </w:p>
    <w:p w:rsidR="00786012" w:rsidRPr="00D87A4B" w:rsidRDefault="00786012" w:rsidP="002E45AD">
      <w:pPr>
        <w:spacing w:line="360" w:lineRule="auto"/>
        <w:jc w:val="both"/>
        <w:rPr>
          <w:rFonts w:ascii="Arial" w:hAnsi="Arial" w:cs="Arial"/>
        </w:rPr>
      </w:pPr>
      <w:r w:rsidRPr="00E44C18">
        <w:rPr>
          <w:rFonts w:ascii="Arial" w:hAnsi="Arial" w:cs="Arial"/>
        </w:rPr>
        <w:t>S</w:t>
      </w:r>
      <w:r w:rsidR="00C050E1" w:rsidRPr="00E44C18">
        <w:rPr>
          <w:rFonts w:ascii="Arial" w:hAnsi="Arial" w:cs="Arial"/>
        </w:rPr>
        <w:t>aavedra</w:t>
      </w:r>
      <w:r w:rsidRPr="00E44C18">
        <w:rPr>
          <w:rFonts w:ascii="Arial" w:hAnsi="Arial" w:cs="Arial"/>
        </w:rPr>
        <w:t>, P. (2002)</w:t>
      </w:r>
      <w:r w:rsidR="00C050E1" w:rsidRPr="00E44C18">
        <w:rPr>
          <w:rFonts w:ascii="Arial" w:hAnsi="Arial" w:cs="Arial"/>
        </w:rPr>
        <w:t xml:space="preserve">. </w:t>
      </w:r>
      <w:r w:rsidRPr="00E44C18">
        <w:rPr>
          <w:rFonts w:ascii="Arial" w:hAnsi="Arial" w:cs="Arial"/>
        </w:rPr>
        <w:t xml:space="preserve">Una nueva mirada sobre la </w:t>
      </w:r>
      <w:r w:rsidRPr="002E45AD">
        <w:rPr>
          <w:rFonts w:ascii="Arial" w:hAnsi="Arial" w:cs="Arial"/>
        </w:rPr>
        <w:t>historia rural de la montaña lucense</w:t>
      </w:r>
      <w:r w:rsidR="00C050E1" w:rsidRPr="002E45AD">
        <w:rPr>
          <w:rFonts w:ascii="Arial" w:hAnsi="Arial" w:cs="Arial"/>
        </w:rPr>
        <w:t>. E</w:t>
      </w:r>
      <w:r w:rsidRPr="002E45AD">
        <w:rPr>
          <w:rFonts w:ascii="Arial" w:hAnsi="Arial" w:cs="Arial"/>
        </w:rPr>
        <w:t xml:space="preserve">n </w:t>
      </w:r>
      <w:r w:rsidR="002035E7">
        <w:rPr>
          <w:rFonts w:ascii="Arial" w:hAnsi="Arial" w:cs="Arial"/>
        </w:rPr>
        <w:t xml:space="preserve">C. J. </w:t>
      </w:r>
      <w:r w:rsidRPr="002E45AD">
        <w:rPr>
          <w:rFonts w:ascii="Arial" w:hAnsi="Arial" w:cs="Arial"/>
        </w:rPr>
        <w:t>F</w:t>
      </w:r>
      <w:r w:rsidR="00C050E1" w:rsidRPr="002E45AD">
        <w:rPr>
          <w:rFonts w:ascii="Arial" w:hAnsi="Arial" w:cs="Arial"/>
        </w:rPr>
        <w:t xml:space="preserve">ernández </w:t>
      </w:r>
      <w:proofErr w:type="spellStart"/>
      <w:r w:rsidR="00C050E1" w:rsidRPr="002E45AD">
        <w:rPr>
          <w:rFonts w:ascii="Arial" w:hAnsi="Arial" w:cs="Arial"/>
        </w:rPr>
        <w:t>Cortizo</w:t>
      </w:r>
      <w:r w:rsidR="002035E7">
        <w:rPr>
          <w:rFonts w:ascii="Arial" w:hAnsi="Arial" w:cs="Arial"/>
        </w:rPr>
        <w:t>y</w:t>
      </w:r>
      <w:proofErr w:type="spellEnd"/>
      <w:r w:rsidR="002035E7">
        <w:rPr>
          <w:rFonts w:ascii="Arial" w:hAnsi="Arial" w:cs="Arial"/>
        </w:rPr>
        <w:t xml:space="preserve"> D. </w:t>
      </w:r>
      <w:r w:rsidR="00B31DC5" w:rsidRPr="002E45AD">
        <w:rPr>
          <w:rFonts w:ascii="Arial" w:hAnsi="Arial" w:cs="Arial"/>
        </w:rPr>
        <w:t xml:space="preserve">González </w:t>
      </w:r>
      <w:proofErr w:type="spellStart"/>
      <w:r w:rsidR="00B31DC5" w:rsidRPr="002E45AD">
        <w:rPr>
          <w:rFonts w:ascii="Arial" w:hAnsi="Arial" w:cs="Arial"/>
        </w:rPr>
        <w:t>Lopo</w:t>
      </w:r>
      <w:proofErr w:type="spellEnd"/>
      <w:r w:rsidR="002035E7">
        <w:rPr>
          <w:rFonts w:ascii="Arial" w:hAnsi="Arial" w:cs="Arial"/>
        </w:rPr>
        <w:t xml:space="preserve"> </w:t>
      </w:r>
      <w:r w:rsidRPr="002E45AD">
        <w:rPr>
          <w:rFonts w:ascii="Arial" w:hAnsi="Arial" w:cs="Arial"/>
        </w:rPr>
        <w:t>(</w:t>
      </w:r>
      <w:r w:rsidR="00C050E1" w:rsidRPr="002E45AD">
        <w:rPr>
          <w:rFonts w:ascii="Arial" w:hAnsi="Arial" w:cs="Arial"/>
        </w:rPr>
        <w:t>E</w:t>
      </w:r>
      <w:r w:rsidRPr="002E45AD">
        <w:rPr>
          <w:rFonts w:ascii="Arial" w:hAnsi="Arial" w:cs="Arial"/>
        </w:rPr>
        <w:t>ds.)</w:t>
      </w:r>
      <w:r w:rsidR="004D3F92" w:rsidRPr="002E45AD">
        <w:rPr>
          <w:rFonts w:ascii="Arial" w:hAnsi="Arial" w:cs="Arial"/>
        </w:rPr>
        <w:t>.</w:t>
      </w:r>
      <w:r w:rsidRPr="002E45AD">
        <w:rPr>
          <w:rFonts w:ascii="Arial" w:hAnsi="Arial" w:cs="Arial"/>
        </w:rPr>
        <w:t xml:space="preserve"> </w:t>
      </w:r>
      <w:proofErr w:type="spellStart"/>
      <w:r w:rsidRPr="002E45AD">
        <w:rPr>
          <w:rFonts w:ascii="Arial" w:hAnsi="Arial" w:cs="Arial"/>
          <w:i/>
        </w:rPr>
        <w:t>Universitas</w:t>
      </w:r>
      <w:proofErr w:type="spellEnd"/>
      <w:r w:rsidRPr="002E45AD">
        <w:rPr>
          <w:rFonts w:ascii="Arial" w:hAnsi="Arial" w:cs="Arial"/>
          <w:i/>
        </w:rPr>
        <w:t xml:space="preserve">. </w:t>
      </w:r>
      <w:r w:rsidRPr="00D87A4B">
        <w:rPr>
          <w:rFonts w:ascii="Arial" w:hAnsi="Arial" w:cs="Arial"/>
          <w:i/>
        </w:rPr>
        <w:t xml:space="preserve">Homenaje a Antonio </w:t>
      </w:r>
      <w:proofErr w:type="spellStart"/>
      <w:r w:rsidRPr="00D87A4B">
        <w:rPr>
          <w:rFonts w:ascii="Arial" w:hAnsi="Arial" w:cs="Arial"/>
          <w:i/>
        </w:rPr>
        <w:t>Eiras</w:t>
      </w:r>
      <w:proofErr w:type="spellEnd"/>
      <w:r w:rsidRPr="00D87A4B">
        <w:rPr>
          <w:rFonts w:ascii="Arial" w:hAnsi="Arial" w:cs="Arial"/>
          <w:i/>
        </w:rPr>
        <w:t xml:space="preserve"> Roel</w:t>
      </w:r>
      <w:r w:rsidR="00B31DC5" w:rsidRPr="00D87A4B">
        <w:rPr>
          <w:rFonts w:ascii="Arial" w:hAnsi="Arial" w:cs="Arial"/>
          <w:i/>
        </w:rPr>
        <w:t xml:space="preserve"> </w:t>
      </w:r>
      <w:r w:rsidR="00B31DC5" w:rsidRPr="00D87A4B">
        <w:rPr>
          <w:rFonts w:ascii="Arial" w:hAnsi="Arial" w:cs="Arial"/>
        </w:rPr>
        <w:t xml:space="preserve">(pp. 397-409). Tomo 1. </w:t>
      </w:r>
      <w:r w:rsidRPr="00D87A4B">
        <w:rPr>
          <w:rFonts w:ascii="Arial" w:hAnsi="Arial" w:cs="Arial"/>
        </w:rPr>
        <w:t>Santiago</w:t>
      </w:r>
      <w:r w:rsidR="00B31DC5" w:rsidRPr="00D87A4B">
        <w:rPr>
          <w:rFonts w:ascii="Arial" w:hAnsi="Arial" w:cs="Arial"/>
        </w:rPr>
        <w:t>:</w:t>
      </w:r>
      <w:r w:rsidRPr="00D87A4B">
        <w:rPr>
          <w:rFonts w:ascii="Arial" w:hAnsi="Arial" w:cs="Arial"/>
        </w:rPr>
        <w:t xml:space="preserve"> Universidade </w:t>
      </w:r>
      <w:r w:rsidR="00B31DC5" w:rsidRPr="00D87A4B">
        <w:rPr>
          <w:rFonts w:ascii="Arial" w:hAnsi="Arial" w:cs="Arial"/>
        </w:rPr>
        <w:t>de Santiago de Compostela</w:t>
      </w:r>
      <w:r w:rsidRPr="00D87A4B">
        <w:rPr>
          <w:rFonts w:ascii="Arial" w:hAnsi="Arial" w:cs="Arial"/>
        </w:rPr>
        <w:t>.</w:t>
      </w:r>
    </w:p>
    <w:p w:rsidR="00786012" w:rsidRPr="00E44C18" w:rsidRDefault="00786012" w:rsidP="002E45AD">
      <w:pPr>
        <w:spacing w:line="360" w:lineRule="auto"/>
        <w:jc w:val="both"/>
        <w:rPr>
          <w:rFonts w:ascii="Arial" w:hAnsi="Arial" w:cs="Arial"/>
          <w:iCs/>
          <w:smallCaps/>
          <w:lang w:val="pt-BR"/>
        </w:rPr>
      </w:pPr>
      <w:proofErr w:type="spellStart"/>
      <w:r w:rsidRPr="00D87A4B">
        <w:rPr>
          <w:rFonts w:ascii="Arial" w:hAnsi="Arial" w:cs="Arial"/>
        </w:rPr>
        <w:t>S</w:t>
      </w:r>
      <w:r w:rsidR="00B31DC5" w:rsidRPr="00D87A4B">
        <w:rPr>
          <w:rFonts w:ascii="Arial" w:hAnsi="Arial" w:cs="Arial"/>
        </w:rPr>
        <w:t>alinari</w:t>
      </w:r>
      <w:proofErr w:type="spellEnd"/>
      <w:r w:rsidRPr="00D87A4B">
        <w:rPr>
          <w:rFonts w:ascii="Arial" w:hAnsi="Arial" w:cs="Arial"/>
        </w:rPr>
        <w:t>, G. (2004)</w:t>
      </w:r>
      <w:r w:rsidR="00B31DC5" w:rsidRPr="00D87A4B">
        <w:rPr>
          <w:rFonts w:ascii="Arial" w:hAnsi="Arial" w:cs="Arial"/>
        </w:rPr>
        <w:t xml:space="preserve">. </w:t>
      </w:r>
      <w:proofErr w:type="spellStart"/>
      <w:r w:rsidRPr="00D87A4B">
        <w:rPr>
          <w:rFonts w:ascii="Arial" w:hAnsi="Arial" w:cs="Arial"/>
        </w:rPr>
        <w:t>Anatomia</w:t>
      </w:r>
      <w:proofErr w:type="spellEnd"/>
      <w:r w:rsidRPr="00D87A4B">
        <w:rPr>
          <w:rFonts w:ascii="Arial" w:hAnsi="Arial" w:cs="Arial"/>
        </w:rPr>
        <w:t xml:space="preserve"> di un </w:t>
      </w:r>
      <w:proofErr w:type="spellStart"/>
      <w:r w:rsidRPr="00D87A4B">
        <w:rPr>
          <w:rFonts w:ascii="Arial" w:hAnsi="Arial" w:cs="Arial"/>
        </w:rPr>
        <w:t>gruppo</w:t>
      </w:r>
      <w:proofErr w:type="spellEnd"/>
      <w:r w:rsidRPr="00D87A4B">
        <w:rPr>
          <w:rFonts w:ascii="Arial" w:hAnsi="Arial" w:cs="Arial"/>
        </w:rPr>
        <w:t xml:space="preserve"> </w:t>
      </w:r>
      <w:proofErr w:type="spellStart"/>
      <w:r w:rsidRPr="00D87A4B">
        <w:rPr>
          <w:rFonts w:ascii="Arial" w:hAnsi="Arial" w:cs="Arial"/>
        </w:rPr>
        <w:t>senza</w:t>
      </w:r>
      <w:proofErr w:type="spellEnd"/>
      <w:r w:rsidRPr="00D87A4B">
        <w:rPr>
          <w:rFonts w:ascii="Arial" w:hAnsi="Arial" w:cs="Arial"/>
        </w:rPr>
        <w:t xml:space="preserve"> </w:t>
      </w:r>
      <w:proofErr w:type="spellStart"/>
      <w:r w:rsidRPr="00D87A4B">
        <w:rPr>
          <w:rFonts w:ascii="Arial" w:hAnsi="Arial" w:cs="Arial"/>
        </w:rPr>
        <w:t>storia</w:t>
      </w:r>
      <w:proofErr w:type="spellEnd"/>
      <w:r w:rsidRPr="00D87A4B">
        <w:rPr>
          <w:rFonts w:ascii="Arial" w:hAnsi="Arial" w:cs="Arial"/>
        </w:rPr>
        <w:t xml:space="preserve">: i </w:t>
      </w:r>
      <w:proofErr w:type="spellStart"/>
      <w:r w:rsidRPr="00D87A4B">
        <w:rPr>
          <w:rFonts w:ascii="Arial" w:hAnsi="Arial" w:cs="Arial"/>
        </w:rPr>
        <w:t>domestici</w:t>
      </w:r>
      <w:proofErr w:type="spellEnd"/>
      <w:r w:rsidRPr="00D87A4B">
        <w:rPr>
          <w:rFonts w:ascii="Arial" w:hAnsi="Arial" w:cs="Arial"/>
        </w:rPr>
        <w:t xml:space="preserve"> a </w:t>
      </w:r>
      <w:proofErr w:type="spellStart"/>
      <w:r w:rsidRPr="00D87A4B">
        <w:rPr>
          <w:rFonts w:ascii="Arial" w:hAnsi="Arial" w:cs="Arial"/>
        </w:rPr>
        <w:t>Firenze</w:t>
      </w:r>
      <w:proofErr w:type="spellEnd"/>
      <w:r w:rsidRPr="00D87A4B">
        <w:rPr>
          <w:rFonts w:ascii="Arial" w:hAnsi="Arial" w:cs="Arial"/>
        </w:rPr>
        <w:t xml:space="preserve"> (1800-1875)</w:t>
      </w:r>
      <w:r w:rsidR="00B31DC5" w:rsidRPr="00D87A4B">
        <w:rPr>
          <w:rFonts w:ascii="Arial" w:hAnsi="Arial" w:cs="Arial"/>
        </w:rPr>
        <w:t xml:space="preserve">. </w:t>
      </w:r>
      <w:r w:rsidRPr="00E44C18">
        <w:rPr>
          <w:rFonts w:ascii="Arial" w:hAnsi="Arial" w:cs="Arial"/>
          <w:i/>
          <w:lang w:val="pt-BR"/>
        </w:rPr>
        <w:t xml:space="preserve">Polis. </w:t>
      </w:r>
      <w:proofErr w:type="spellStart"/>
      <w:r w:rsidRPr="00E44C18">
        <w:rPr>
          <w:rFonts w:ascii="Arial" w:hAnsi="Arial" w:cs="Arial"/>
          <w:i/>
          <w:lang w:val="pt-BR"/>
        </w:rPr>
        <w:t>Ricerche</w:t>
      </w:r>
      <w:proofErr w:type="spellEnd"/>
      <w:r w:rsidRPr="00E44C18">
        <w:rPr>
          <w:rFonts w:ascii="Arial" w:hAnsi="Arial" w:cs="Arial"/>
          <w:i/>
          <w:lang w:val="pt-BR"/>
        </w:rPr>
        <w:t xml:space="preserve"> e </w:t>
      </w:r>
      <w:proofErr w:type="spellStart"/>
      <w:r w:rsidRPr="00E44C18">
        <w:rPr>
          <w:rFonts w:ascii="Arial" w:hAnsi="Arial" w:cs="Arial"/>
          <w:i/>
          <w:lang w:val="pt-BR"/>
        </w:rPr>
        <w:t>studi</w:t>
      </w:r>
      <w:proofErr w:type="spellEnd"/>
      <w:r w:rsidRPr="00E44C18">
        <w:rPr>
          <w:rFonts w:ascii="Arial" w:hAnsi="Arial" w:cs="Arial"/>
          <w:i/>
          <w:lang w:val="pt-BR"/>
        </w:rPr>
        <w:t xml:space="preserve"> </w:t>
      </w:r>
      <w:proofErr w:type="spellStart"/>
      <w:r w:rsidRPr="00E44C18">
        <w:rPr>
          <w:rFonts w:ascii="Arial" w:hAnsi="Arial" w:cs="Arial"/>
          <w:i/>
          <w:lang w:val="pt-BR"/>
        </w:rPr>
        <w:t>su</w:t>
      </w:r>
      <w:proofErr w:type="spellEnd"/>
      <w:r w:rsidRPr="00E44C18">
        <w:rPr>
          <w:rFonts w:ascii="Arial" w:hAnsi="Arial" w:cs="Arial"/>
          <w:i/>
          <w:lang w:val="pt-BR"/>
        </w:rPr>
        <w:t xml:space="preserve"> </w:t>
      </w:r>
      <w:proofErr w:type="spellStart"/>
      <w:r w:rsidRPr="00E44C18">
        <w:rPr>
          <w:rFonts w:ascii="Arial" w:hAnsi="Arial" w:cs="Arial"/>
          <w:i/>
          <w:lang w:val="pt-BR"/>
        </w:rPr>
        <w:t>società</w:t>
      </w:r>
      <w:proofErr w:type="spellEnd"/>
      <w:r w:rsidRPr="00E44C18">
        <w:rPr>
          <w:rFonts w:ascii="Arial" w:hAnsi="Arial" w:cs="Arial"/>
          <w:i/>
          <w:lang w:val="pt-BR"/>
        </w:rPr>
        <w:t xml:space="preserve"> e politica in </w:t>
      </w:r>
      <w:proofErr w:type="spellStart"/>
      <w:r w:rsidRPr="00E44C18">
        <w:rPr>
          <w:rFonts w:ascii="Arial" w:hAnsi="Arial" w:cs="Arial"/>
          <w:i/>
          <w:lang w:val="pt-BR"/>
        </w:rPr>
        <w:t>Italia</w:t>
      </w:r>
      <w:proofErr w:type="spellEnd"/>
      <w:r w:rsidRPr="00E44C18">
        <w:rPr>
          <w:rFonts w:ascii="Arial" w:hAnsi="Arial" w:cs="Arial"/>
          <w:lang w:val="pt-BR"/>
        </w:rPr>
        <w:t>, 18, 2004, 47-75.</w:t>
      </w:r>
    </w:p>
    <w:p w:rsidR="00786012" w:rsidRPr="002E45AD" w:rsidRDefault="00786012" w:rsidP="002E45AD">
      <w:pPr>
        <w:spacing w:line="360" w:lineRule="auto"/>
        <w:jc w:val="both"/>
        <w:rPr>
          <w:rFonts w:ascii="Arial" w:hAnsi="Arial" w:cs="Arial"/>
          <w:lang w:val="en-GB"/>
        </w:rPr>
      </w:pPr>
      <w:proofErr w:type="spellStart"/>
      <w:r w:rsidRPr="002E45AD">
        <w:rPr>
          <w:rFonts w:ascii="Arial" w:hAnsi="Arial" w:cs="Arial"/>
          <w:lang w:val="pt-BR"/>
        </w:rPr>
        <w:t>S</w:t>
      </w:r>
      <w:r w:rsidR="00B31DC5" w:rsidRPr="002E45AD">
        <w:rPr>
          <w:rFonts w:ascii="Arial" w:hAnsi="Arial" w:cs="Arial"/>
          <w:lang w:val="pt-BR"/>
        </w:rPr>
        <w:t>arti</w:t>
      </w:r>
      <w:proofErr w:type="spellEnd"/>
      <w:r w:rsidRPr="002E45AD">
        <w:rPr>
          <w:rFonts w:ascii="Arial" w:hAnsi="Arial" w:cs="Arial"/>
          <w:lang w:val="pt-BR"/>
        </w:rPr>
        <w:t>, R. (2015)</w:t>
      </w:r>
      <w:r w:rsidR="00B31DC5" w:rsidRPr="002E45AD">
        <w:rPr>
          <w:rFonts w:ascii="Arial" w:hAnsi="Arial" w:cs="Arial"/>
          <w:lang w:val="pt-BR"/>
        </w:rPr>
        <w:t xml:space="preserve">. </w:t>
      </w:r>
      <w:r w:rsidRPr="002E45AD">
        <w:rPr>
          <w:rFonts w:ascii="Arial" w:hAnsi="Arial" w:cs="Arial"/>
          <w:i/>
          <w:lang w:val="pt-BR"/>
        </w:rPr>
        <w:t xml:space="preserve">Servo o </w:t>
      </w:r>
      <w:proofErr w:type="spellStart"/>
      <w:r w:rsidRPr="002E45AD">
        <w:rPr>
          <w:rFonts w:ascii="Arial" w:hAnsi="Arial" w:cs="Arial"/>
          <w:i/>
          <w:lang w:val="pt-BR"/>
        </w:rPr>
        <w:t>padrone</w:t>
      </w:r>
      <w:proofErr w:type="spellEnd"/>
      <w:r w:rsidRPr="002E45AD">
        <w:rPr>
          <w:rFonts w:ascii="Arial" w:hAnsi="Arial" w:cs="Arial"/>
          <w:i/>
          <w:lang w:val="pt-BR"/>
        </w:rPr>
        <w:t xml:space="preserve"> o </w:t>
      </w:r>
      <w:proofErr w:type="spellStart"/>
      <w:r w:rsidRPr="002E45AD">
        <w:rPr>
          <w:rFonts w:ascii="Arial" w:hAnsi="Arial" w:cs="Arial"/>
          <w:i/>
          <w:lang w:val="pt-BR"/>
        </w:rPr>
        <w:t>della</w:t>
      </w:r>
      <w:proofErr w:type="spellEnd"/>
      <w:r w:rsidRPr="002E45AD">
        <w:rPr>
          <w:rFonts w:ascii="Arial" w:hAnsi="Arial" w:cs="Arial"/>
          <w:i/>
          <w:lang w:val="pt-BR"/>
        </w:rPr>
        <w:t xml:space="preserve"> (in)</w:t>
      </w:r>
      <w:proofErr w:type="spellStart"/>
      <w:r w:rsidRPr="002E45AD">
        <w:rPr>
          <w:rFonts w:ascii="Arial" w:hAnsi="Arial" w:cs="Arial"/>
          <w:i/>
          <w:lang w:val="pt-BR"/>
        </w:rPr>
        <w:t>dipendenza</w:t>
      </w:r>
      <w:proofErr w:type="spellEnd"/>
      <w:r w:rsidRPr="002E45AD">
        <w:rPr>
          <w:rFonts w:ascii="Arial" w:hAnsi="Arial" w:cs="Arial"/>
          <w:i/>
          <w:lang w:val="pt-BR"/>
        </w:rPr>
        <w:t xml:space="preserve">: I teoria I </w:t>
      </w:r>
      <w:proofErr w:type="spellStart"/>
      <w:r w:rsidRPr="002E45AD">
        <w:rPr>
          <w:rFonts w:ascii="Arial" w:hAnsi="Arial" w:cs="Arial"/>
          <w:i/>
          <w:lang w:val="pt-BR"/>
        </w:rPr>
        <w:t>dibattiti</w:t>
      </w:r>
      <w:proofErr w:type="spellEnd"/>
      <w:r w:rsidR="00B31DC5" w:rsidRPr="002E45AD">
        <w:rPr>
          <w:rFonts w:ascii="Arial" w:hAnsi="Arial" w:cs="Arial"/>
          <w:lang w:val="pt-BR"/>
        </w:rPr>
        <w:t>.</w:t>
      </w:r>
      <w:r w:rsidRPr="002E45AD">
        <w:rPr>
          <w:rFonts w:ascii="Arial" w:hAnsi="Arial" w:cs="Arial"/>
          <w:lang w:val="pt-BR"/>
        </w:rPr>
        <w:t xml:space="preserve"> </w:t>
      </w:r>
      <w:proofErr w:type="spellStart"/>
      <w:r w:rsidRPr="002E45AD">
        <w:rPr>
          <w:rFonts w:ascii="Arial" w:hAnsi="Arial" w:cs="Arial"/>
          <w:lang w:val="en-GB"/>
        </w:rPr>
        <w:t>Bolonia</w:t>
      </w:r>
      <w:proofErr w:type="spellEnd"/>
      <w:r w:rsidR="00B31DC5" w:rsidRPr="002E45AD">
        <w:rPr>
          <w:rFonts w:ascii="Arial" w:hAnsi="Arial" w:cs="Arial"/>
          <w:lang w:val="en-GB"/>
        </w:rPr>
        <w:t xml:space="preserve">: </w:t>
      </w:r>
      <w:proofErr w:type="spellStart"/>
      <w:r w:rsidRPr="002E45AD">
        <w:rPr>
          <w:rFonts w:ascii="Arial" w:hAnsi="Arial" w:cs="Arial"/>
          <w:lang w:val="en-GB"/>
        </w:rPr>
        <w:t>Scienza</w:t>
      </w:r>
      <w:proofErr w:type="spellEnd"/>
      <w:r w:rsidRPr="002E45AD">
        <w:rPr>
          <w:rFonts w:ascii="Arial" w:hAnsi="Arial" w:cs="Arial"/>
          <w:lang w:val="en-GB"/>
        </w:rPr>
        <w:t xml:space="preserve"> </w:t>
      </w:r>
      <w:proofErr w:type="spellStart"/>
      <w:r w:rsidRPr="002E45AD">
        <w:rPr>
          <w:rFonts w:ascii="Arial" w:hAnsi="Arial" w:cs="Arial"/>
          <w:lang w:val="en-GB"/>
        </w:rPr>
        <w:t>Politica</w:t>
      </w:r>
      <w:proofErr w:type="spellEnd"/>
      <w:r w:rsidRPr="002E45AD">
        <w:rPr>
          <w:rFonts w:ascii="Arial" w:hAnsi="Arial" w:cs="Arial"/>
          <w:lang w:val="en-GB"/>
        </w:rPr>
        <w:t>.</w:t>
      </w:r>
    </w:p>
    <w:p w:rsidR="00786012" w:rsidRPr="00F9724B" w:rsidRDefault="00786012" w:rsidP="002E45AD">
      <w:pPr>
        <w:spacing w:line="360" w:lineRule="auto"/>
        <w:jc w:val="both"/>
        <w:rPr>
          <w:rFonts w:ascii="Arial" w:hAnsi="Arial" w:cs="Arial"/>
        </w:rPr>
      </w:pPr>
      <w:r w:rsidRPr="002E45AD">
        <w:rPr>
          <w:rFonts w:ascii="Arial" w:hAnsi="Arial" w:cs="Arial"/>
          <w:lang w:val="en-GB"/>
        </w:rPr>
        <w:t>S</w:t>
      </w:r>
      <w:r w:rsidR="00B31DC5" w:rsidRPr="002E45AD">
        <w:rPr>
          <w:rFonts w:ascii="Arial" w:hAnsi="Arial" w:cs="Arial"/>
          <w:lang w:val="en-GB"/>
        </w:rPr>
        <w:t>imonton</w:t>
      </w:r>
      <w:r w:rsidRPr="002E45AD">
        <w:rPr>
          <w:rFonts w:ascii="Arial" w:hAnsi="Arial" w:cs="Arial"/>
          <w:lang w:val="en-GB"/>
        </w:rPr>
        <w:t>, D. (1998)</w:t>
      </w:r>
      <w:r w:rsidR="00B31DC5" w:rsidRPr="002E45AD">
        <w:rPr>
          <w:rFonts w:ascii="Arial" w:hAnsi="Arial" w:cs="Arial"/>
          <w:lang w:val="en-GB"/>
        </w:rPr>
        <w:t>.</w:t>
      </w:r>
      <w:r w:rsidRPr="002E45AD">
        <w:rPr>
          <w:rFonts w:ascii="Arial" w:hAnsi="Arial" w:cs="Arial"/>
          <w:lang w:val="en-GB"/>
        </w:rPr>
        <w:t xml:space="preserve"> </w:t>
      </w:r>
      <w:r w:rsidRPr="002E45AD">
        <w:rPr>
          <w:rFonts w:ascii="Arial" w:hAnsi="Arial" w:cs="Arial"/>
          <w:i/>
          <w:lang w:val="en-GB"/>
        </w:rPr>
        <w:t>A History of European Women’s Work. 1700 to the Present</w:t>
      </w:r>
      <w:r w:rsidR="00B31DC5" w:rsidRPr="002E45AD">
        <w:rPr>
          <w:rFonts w:ascii="Arial" w:hAnsi="Arial" w:cs="Arial"/>
          <w:i/>
          <w:lang w:val="en-GB"/>
        </w:rPr>
        <w:t>.</w:t>
      </w:r>
      <w:r w:rsidR="00B31DC5" w:rsidRPr="002E45AD">
        <w:rPr>
          <w:rFonts w:ascii="Arial" w:hAnsi="Arial" w:cs="Arial"/>
          <w:lang w:val="en-GB"/>
        </w:rPr>
        <w:t xml:space="preserve"> </w:t>
      </w:r>
      <w:r w:rsidR="00B31DC5" w:rsidRPr="00F9724B">
        <w:rPr>
          <w:rFonts w:ascii="Arial" w:hAnsi="Arial" w:cs="Arial"/>
        </w:rPr>
        <w:t xml:space="preserve">London-New York: </w:t>
      </w:r>
      <w:proofErr w:type="spellStart"/>
      <w:r w:rsidR="00B31DC5" w:rsidRPr="00F9724B">
        <w:rPr>
          <w:rFonts w:ascii="Arial" w:hAnsi="Arial" w:cs="Arial"/>
        </w:rPr>
        <w:t>Routledge</w:t>
      </w:r>
      <w:proofErr w:type="spellEnd"/>
      <w:r w:rsidR="00B31DC5" w:rsidRPr="00F9724B">
        <w:rPr>
          <w:rFonts w:ascii="Arial" w:hAnsi="Arial" w:cs="Arial"/>
        </w:rPr>
        <w:t>.</w:t>
      </w:r>
    </w:p>
    <w:p w:rsidR="00C73064" w:rsidRPr="002E45AD" w:rsidRDefault="00C73064" w:rsidP="002E45AD">
      <w:pPr>
        <w:spacing w:line="360" w:lineRule="auto"/>
        <w:jc w:val="both"/>
        <w:rPr>
          <w:rFonts w:ascii="Arial" w:hAnsi="Arial" w:cs="Arial"/>
        </w:rPr>
      </w:pPr>
      <w:r w:rsidRPr="00F9724B">
        <w:rPr>
          <w:rFonts w:ascii="Arial" w:hAnsi="Arial" w:cs="Arial"/>
        </w:rPr>
        <w:t xml:space="preserve">Sobrado Correa, H. (1992). Aproximación al fenómeno migratorio de la Galicia interior del Antiguo Régimen. La Tierra de </w:t>
      </w:r>
      <w:proofErr w:type="spellStart"/>
      <w:r w:rsidRPr="00F9724B">
        <w:rPr>
          <w:rFonts w:ascii="Arial" w:hAnsi="Arial" w:cs="Arial"/>
        </w:rPr>
        <w:t>Castroverde</w:t>
      </w:r>
      <w:proofErr w:type="spellEnd"/>
      <w:r w:rsidRPr="00F9724B">
        <w:rPr>
          <w:rFonts w:ascii="Arial" w:hAnsi="Arial" w:cs="Arial"/>
        </w:rPr>
        <w:t xml:space="preserve">, 1700-1850. En </w:t>
      </w:r>
      <w:r w:rsidR="002035E7">
        <w:rPr>
          <w:rFonts w:ascii="Arial" w:hAnsi="Arial" w:cs="Arial"/>
        </w:rPr>
        <w:t xml:space="preserve">A. </w:t>
      </w:r>
      <w:proofErr w:type="spellStart"/>
      <w:r w:rsidR="002035E7">
        <w:rPr>
          <w:rFonts w:ascii="Arial" w:hAnsi="Arial" w:cs="Arial"/>
        </w:rPr>
        <w:t>Eiras</w:t>
      </w:r>
      <w:proofErr w:type="spellEnd"/>
      <w:r w:rsidR="002035E7">
        <w:rPr>
          <w:rFonts w:ascii="Arial" w:hAnsi="Arial" w:cs="Arial"/>
        </w:rPr>
        <w:t xml:space="preserve"> Roel </w:t>
      </w:r>
      <w:r w:rsidRPr="00F9724B">
        <w:rPr>
          <w:rFonts w:ascii="Arial" w:hAnsi="Arial" w:cs="Arial"/>
        </w:rPr>
        <w:t>(Ed.)</w:t>
      </w:r>
      <w:r w:rsidR="004D3F92" w:rsidRPr="00F9724B">
        <w:rPr>
          <w:rFonts w:ascii="Arial" w:hAnsi="Arial" w:cs="Arial"/>
        </w:rPr>
        <w:t>.</w:t>
      </w:r>
      <w:r w:rsidRPr="00F9724B">
        <w:rPr>
          <w:rFonts w:ascii="Arial" w:hAnsi="Arial" w:cs="Arial"/>
        </w:rPr>
        <w:t xml:space="preserve"> </w:t>
      </w:r>
      <w:r w:rsidRPr="00F9724B">
        <w:rPr>
          <w:rFonts w:ascii="Arial" w:hAnsi="Arial" w:cs="Arial"/>
          <w:i/>
        </w:rPr>
        <w:t xml:space="preserve">Aportaciones al estudio de la emigración gallega. Un enfoque comarcal </w:t>
      </w:r>
      <w:r w:rsidRPr="00F9724B">
        <w:rPr>
          <w:rFonts w:ascii="Arial" w:hAnsi="Arial" w:cs="Arial"/>
        </w:rPr>
        <w:t>(pp. 139-153)</w:t>
      </w:r>
      <w:r w:rsidR="004D3F92" w:rsidRPr="00F9724B">
        <w:rPr>
          <w:rFonts w:ascii="Arial" w:hAnsi="Arial" w:cs="Arial"/>
        </w:rPr>
        <w:t>.</w:t>
      </w:r>
      <w:r w:rsidRPr="00F9724B">
        <w:rPr>
          <w:rFonts w:ascii="Arial" w:hAnsi="Arial" w:cs="Arial"/>
        </w:rPr>
        <w:t xml:space="preserve"> Santiago de Compostela: Xunta de Galicia.</w:t>
      </w:r>
    </w:p>
    <w:p w:rsidR="00786012" w:rsidRDefault="00786012" w:rsidP="002E45AD">
      <w:pPr>
        <w:spacing w:line="360" w:lineRule="auto"/>
        <w:jc w:val="both"/>
        <w:rPr>
          <w:rFonts w:ascii="Arial" w:hAnsi="Arial" w:cs="Arial"/>
          <w:lang w:val="gl-ES"/>
        </w:rPr>
      </w:pPr>
      <w:r w:rsidRPr="002E45AD">
        <w:rPr>
          <w:rFonts w:ascii="Arial" w:hAnsi="Arial" w:cs="Arial"/>
        </w:rPr>
        <w:lastRenderedPageBreak/>
        <w:t>S</w:t>
      </w:r>
      <w:r w:rsidR="00B31DC5" w:rsidRPr="002E45AD">
        <w:rPr>
          <w:rFonts w:ascii="Arial" w:hAnsi="Arial" w:cs="Arial"/>
        </w:rPr>
        <w:t>obrado Correa</w:t>
      </w:r>
      <w:r w:rsidRPr="002E45AD">
        <w:rPr>
          <w:rFonts w:ascii="Arial" w:hAnsi="Arial" w:cs="Arial"/>
        </w:rPr>
        <w:t>, H. (2001</w:t>
      </w:r>
      <w:r w:rsidR="00B31DC5" w:rsidRPr="002E45AD">
        <w:rPr>
          <w:rFonts w:ascii="Arial" w:hAnsi="Arial" w:cs="Arial"/>
        </w:rPr>
        <w:t>a</w:t>
      </w:r>
      <w:r w:rsidRPr="002E45AD">
        <w:rPr>
          <w:rFonts w:ascii="Arial" w:hAnsi="Arial" w:cs="Arial"/>
        </w:rPr>
        <w:t>)</w:t>
      </w:r>
      <w:r w:rsidR="00B31DC5" w:rsidRPr="002E45AD">
        <w:rPr>
          <w:rFonts w:ascii="Arial" w:hAnsi="Arial" w:cs="Arial"/>
        </w:rPr>
        <w:t>.</w:t>
      </w:r>
      <w:r w:rsidRPr="002E45AD">
        <w:rPr>
          <w:rFonts w:ascii="Arial" w:hAnsi="Arial" w:cs="Arial"/>
        </w:rPr>
        <w:t xml:space="preserve"> </w:t>
      </w:r>
      <w:r w:rsidRPr="002E45AD">
        <w:rPr>
          <w:rFonts w:ascii="Arial" w:hAnsi="Arial" w:cs="Arial"/>
          <w:i/>
          <w:lang w:val="gl-ES"/>
        </w:rPr>
        <w:t xml:space="preserve">La </w:t>
      </w:r>
      <w:proofErr w:type="spellStart"/>
      <w:r w:rsidRPr="002E45AD">
        <w:rPr>
          <w:rFonts w:ascii="Arial" w:hAnsi="Arial" w:cs="Arial"/>
          <w:i/>
          <w:lang w:val="gl-ES"/>
        </w:rPr>
        <w:t>ciudad</w:t>
      </w:r>
      <w:proofErr w:type="spellEnd"/>
      <w:r w:rsidRPr="002E45AD">
        <w:rPr>
          <w:rFonts w:ascii="Arial" w:hAnsi="Arial" w:cs="Arial"/>
          <w:i/>
          <w:lang w:val="gl-ES"/>
        </w:rPr>
        <w:t xml:space="preserve"> de Lugo en el Antiguo Régimen, </w:t>
      </w:r>
      <w:proofErr w:type="spellStart"/>
      <w:r w:rsidRPr="002E45AD">
        <w:rPr>
          <w:rFonts w:ascii="Arial" w:hAnsi="Arial" w:cs="Arial"/>
          <w:i/>
          <w:lang w:val="gl-ES"/>
        </w:rPr>
        <w:t>siglos</w:t>
      </w:r>
      <w:proofErr w:type="spellEnd"/>
      <w:r w:rsidRPr="002E45AD">
        <w:rPr>
          <w:rFonts w:ascii="Arial" w:hAnsi="Arial" w:cs="Arial"/>
          <w:i/>
          <w:lang w:val="gl-ES"/>
        </w:rPr>
        <w:t xml:space="preserve"> XVI-XIX</w:t>
      </w:r>
      <w:r w:rsidR="00B31DC5" w:rsidRPr="002E45AD">
        <w:rPr>
          <w:rFonts w:ascii="Arial" w:hAnsi="Arial" w:cs="Arial"/>
          <w:i/>
          <w:lang w:val="gl-ES"/>
        </w:rPr>
        <w:t>.</w:t>
      </w:r>
      <w:r w:rsidRPr="002E45AD">
        <w:rPr>
          <w:rFonts w:ascii="Arial" w:hAnsi="Arial" w:cs="Arial"/>
          <w:lang w:val="gl-ES"/>
        </w:rPr>
        <w:t xml:space="preserve"> Lugo</w:t>
      </w:r>
      <w:r w:rsidR="00B31DC5" w:rsidRPr="002E45AD">
        <w:rPr>
          <w:rFonts w:ascii="Arial" w:hAnsi="Arial" w:cs="Arial"/>
          <w:lang w:val="gl-ES"/>
        </w:rPr>
        <w:t>:</w:t>
      </w:r>
      <w:r w:rsidRPr="002E45AD">
        <w:rPr>
          <w:rFonts w:ascii="Arial" w:hAnsi="Arial" w:cs="Arial"/>
          <w:lang w:val="gl-ES"/>
        </w:rPr>
        <w:t xml:space="preserve"> Deputación de Lugo.</w:t>
      </w:r>
    </w:p>
    <w:p w:rsidR="00F9724B" w:rsidRPr="00F9724B" w:rsidRDefault="00F9724B" w:rsidP="00F9724B">
      <w:pPr>
        <w:spacing w:line="360" w:lineRule="auto"/>
        <w:jc w:val="both"/>
        <w:rPr>
          <w:rFonts w:ascii="Arial" w:hAnsi="Arial" w:cs="Arial"/>
          <w:lang w:val="gl-ES"/>
        </w:rPr>
      </w:pPr>
      <w:r w:rsidRPr="00F9724B">
        <w:rPr>
          <w:rFonts w:ascii="Arial" w:hAnsi="Arial" w:cs="Arial"/>
          <w:lang w:val="gl-ES"/>
        </w:rPr>
        <w:t xml:space="preserve">Sobrado Correa, H. (2001b). La </w:t>
      </w:r>
      <w:proofErr w:type="spellStart"/>
      <w:r w:rsidRPr="00F9724B">
        <w:rPr>
          <w:rFonts w:ascii="Arial" w:hAnsi="Arial" w:cs="Arial"/>
          <w:lang w:val="gl-ES"/>
        </w:rPr>
        <w:t>Tierra</w:t>
      </w:r>
      <w:proofErr w:type="spellEnd"/>
      <w:r w:rsidRPr="00F9724B">
        <w:rPr>
          <w:rFonts w:ascii="Arial" w:hAnsi="Arial" w:cs="Arial"/>
          <w:lang w:val="gl-ES"/>
        </w:rPr>
        <w:t xml:space="preserve"> de Lugo en la </w:t>
      </w:r>
      <w:proofErr w:type="spellStart"/>
      <w:r w:rsidRPr="00F9724B">
        <w:rPr>
          <w:rFonts w:ascii="Arial" w:hAnsi="Arial" w:cs="Arial"/>
          <w:lang w:val="gl-ES"/>
        </w:rPr>
        <w:t>Edad</w:t>
      </w:r>
      <w:proofErr w:type="spellEnd"/>
      <w:r w:rsidRPr="00F9724B">
        <w:rPr>
          <w:rFonts w:ascii="Arial" w:hAnsi="Arial" w:cs="Arial"/>
          <w:lang w:val="gl-ES"/>
        </w:rPr>
        <w:t xml:space="preserve"> Moderna. Economía </w:t>
      </w:r>
      <w:proofErr w:type="spellStart"/>
      <w:r w:rsidRPr="00F9724B">
        <w:rPr>
          <w:rFonts w:ascii="Arial" w:hAnsi="Arial" w:cs="Arial"/>
          <w:lang w:val="gl-ES"/>
        </w:rPr>
        <w:t>campesina</w:t>
      </w:r>
      <w:proofErr w:type="spellEnd"/>
      <w:r w:rsidRPr="00F9724B">
        <w:rPr>
          <w:rFonts w:ascii="Arial" w:hAnsi="Arial" w:cs="Arial"/>
          <w:lang w:val="gl-ES"/>
        </w:rPr>
        <w:t xml:space="preserve">, familia y </w:t>
      </w:r>
      <w:proofErr w:type="spellStart"/>
      <w:r w:rsidRPr="00F9724B">
        <w:rPr>
          <w:rFonts w:ascii="Arial" w:hAnsi="Arial" w:cs="Arial"/>
          <w:lang w:val="gl-ES"/>
        </w:rPr>
        <w:t>herencia</w:t>
      </w:r>
      <w:proofErr w:type="spellEnd"/>
      <w:r w:rsidRPr="00F9724B">
        <w:rPr>
          <w:rFonts w:ascii="Arial" w:hAnsi="Arial" w:cs="Arial"/>
          <w:lang w:val="gl-ES"/>
        </w:rPr>
        <w:t xml:space="preserve">, 1550-1860. A Coruña: Fundación </w:t>
      </w:r>
      <w:proofErr w:type="spellStart"/>
      <w:r w:rsidRPr="00F9724B">
        <w:rPr>
          <w:rFonts w:ascii="Arial" w:hAnsi="Arial" w:cs="Arial"/>
          <w:lang w:val="gl-ES"/>
        </w:rPr>
        <w:t>Barrie</w:t>
      </w:r>
      <w:proofErr w:type="spellEnd"/>
      <w:r w:rsidRPr="00F9724B">
        <w:rPr>
          <w:rFonts w:ascii="Arial" w:hAnsi="Arial" w:cs="Arial"/>
          <w:lang w:val="gl-ES"/>
        </w:rPr>
        <w:t xml:space="preserve"> de la Maza.</w:t>
      </w:r>
    </w:p>
    <w:p w:rsidR="003F2D1B" w:rsidRDefault="00F9724B" w:rsidP="00F9724B">
      <w:pPr>
        <w:spacing w:line="360" w:lineRule="auto"/>
        <w:jc w:val="both"/>
        <w:rPr>
          <w:rFonts w:ascii="Arial" w:hAnsi="Arial" w:cs="Arial"/>
          <w:lang w:val="gl-ES"/>
        </w:rPr>
      </w:pPr>
      <w:proofErr w:type="spellStart"/>
      <w:r w:rsidRPr="00F9724B">
        <w:rPr>
          <w:rFonts w:ascii="Arial" w:hAnsi="Arial" w:cs="Arial"/>
          <w:lang w:val="gl-ES"/>
        </w:rPr>
        <w:t>Tilly</w:t>
      </w:r>
      <w:proofErr w:type="spellEnd"/>
      <w:r w:rsidRPr="00F9724B">
        <w:rPr>
          <w:rFonts w:ascii="Arial" w:hAnsi="Arial" w:cs="Arial"/>
          <w:lang w:val="gl-ES"/>
        </w:rPr>
        <w:t xml:space="preserve">, L. A., </w:t>
      </w:r>
      <w:proofErr w:type="spellStart"/>
      <w:r w:rsidRPr="00F9724B">
        <w:rPr>
          <w:rFonts w:ascii="Arial" w:hAnsi="Arial" w:cs="Arial"/>
          <w:lang w:val="gl-ES"/>
        </w:rPr>
        <w:t>Scott</w:t>
      </w:r>
      <w:proofErr w:type="spellEnd"/>
      <w:r w:rsidRPr="00F9724B">
        <w:rPr>
          <w:rFonts w:ascii="Arial" w:hAnsi="Arial" w:cs="Arial"/>
          <w:lang w:val="gl-ES"/>
        </w:rPr>
        <w:t xml:space="preserve">, J. W. &amp; </w:t>
      </w:r>
      <w:proofErr w:type="spellStart"/>
      <w:r w:rsidRPr="00F9724B">
        <w:rPr>
          <w:rFonts w:ascii="Arial" w:hAnsi="Arial" w:cs="Arial"/>
          <w:lang w:val="gl-ES"/>
        </w:rPr>
        <w:t>Cohen</w:t>
      </w:r>
      <w:proofErr w:type="spellEnd"/>
      <w:r w:rsidRPr="00F9724B">
        <w:rPr>
          <w:rFonts w:ascii="Arial" w:hAnsi="Arial" w:cs="Arial"/>
          <w:lang w:val="gl-ES"/>
        </w:rPr>
        <w:t xml:space="preserve">, M. (1980). </w:t>
      </w:r>
      <w:proofErr w:type="spellStart"/>
      <w:r w:rsidRPr="00F9724B">
        <w:rPr>
          <w:rFonts w:ascii="Arial" w:hAnsi="Arial" w:cs="Arial"/>
          <w:lang w:val="gl-ES"/>
        </w:rPr>
        <w:t>Women’s</w:t>
      </w:r>
      <w:proofErr w:type="spellEnd"/>
      <w:r w:rsidRPr="00F9724B">
        <w:rPr>
          <w:rFonts w:ascii="Arial" w:hAnsi="Arial" w:cs="Arial"/>
          <w:lang w:val="gl-ES"/>
        </w:rPr>
        <w:t xml:space="preserve"> </w:t>
      </w:r>
      <w:proofErr w:type="spellStart"/>
      <w:r w:rsidRPr="00F9724B">
        <w:rPr>
          <w:rFonts w:ascii="Arial" w:hAnsi="Arial" w:cs="Arial"/>
          <w:lang w:val="gl-ES"/>
        </w:rPr>
        <w:t>Work</w:t>
      </w:r>
      <w:proofErr w:type="spellEnd"/>
      <w:r w:rsidRPr="00F9724B">
        <w:rPr>
          <w:rFonts w:ascii="Arial" w:hAnsi="Arial" w:cs="Arial"/>
          <w:lang w:val="gl-ES"/>
        </w:rPr>
        <w:t xml:space="preserve"> and th</w:t>
      </w:r>
      <w:r w:rsidR="002035E7">
        <w:rPr>
          <w:rFonts w:ascii="Arial" w:hAnsi="Arial" w:cs="Arial"/>
          <w:lang w:val="gl-ES"/>
        </w:rPr>
        <w:t xml:space="preserve">e European </w:t>
      </w:r>
      <w:proofErr w:type="spellStart"/>
      <w:r w:rsidR="002035E7">
        <w:rPr>
          <w:rFonts w:ascii="Arial" w:hAnsi="Arial" w:cs="Arial"/>
          <w:lang w:val="gl-ES"/>
        </w:rPr>
        <w:t>Fertility</w:t>
      </w:r>
      <w:proofErr w:type="spellEnd"/>
      <w:r w:rsidR="002035E7">
        <w:rPr>
          <w:rFonts w:ascii="Arial" w:hAnsi="Arial" w:cs="Arial"/>
          <w:lang w:val="gl-ES"/>
        </w:rPr>
        <w:t xml:space="preserve"> </w:t>
      </w:r>
      <w:proofErr w:type="spellStart"/>
      <w:r w:rsidR="002035E7">
        <w:rPr>
          <w:rFonts w:ascii="Arial" w:hAnsi="Arial" w:cs="Arial"/>
          <w:lang w:val="gl-ES"/>
        </w:rPr>
        <w:t>Patterns</w:t>
      </w:r>
      <w:proofErr w:type="spellEnd"/>
      <w:r w:rsidR="002035E7">
        <w:rPr>
          <w:rFonts w:ascii="Arial" w:hAnsi="Arial" w:cs="Arial"/>
          <w:lang w:val="gl-ES"/>
        </w:rPr>
        <w:t xml:space="preserve">. </w:t>
      </w:r>
      <w:proofErr w:type="spellStart"/>
      <w:r w:rsidR="002035E7">
        <w:rPr>
          <w:rFonts w:ascii="Arial" w:hAnsi="Arial" w:cs="Arial"/>
          <w:lang w:val="gl-ES"/>
        </w:rPr>
        <w:t>I</w:t>
      </w:r>
      <w:r w:rsidRPr="00F9724B">
        <w:rPr>
          <w:rFonts w:ascii="Arial" w:hAnsi="Arial" w:cs="Arial"/>
          <w:lang w:val="gl-ES"/>
        </w:rPr>
        <w:t>n</w:t>
      </w:r>
      <w:proofErr w:type="spellEnd"/>
      <w:r w:rsidRPr="00F9724B">
        <w:rPr>
          <w:rFonts w:ascii="Arial" w:hAnsi="Arial" w:cs="Arial"/>
          <w:lang w:val="gl-ES"/>
        </w:rPr>
        <w:t xml:space="preserve"> </w:t>
      </w:r>
      <w:r w:rsidR="002035E7">
        <w:rPr>
          <w:rFonts w:ascii="Arial" w:hAnsi="Arial" w:cs="Arial"/>
          <w:lang w:val="gl-ES"/>
        </w:rPr>
        <w:t xml:space="preserve">R. </w:t>
      </w:r>
      <w:proofErr w:type="spellStart"/>
      <w:r w:rsidRPr="00F9724B">
        <w:rPr>
          <w:rFonts w:ascii="Arial" w:hAnsi="Arial" w:cs="Arial"/>
          <w:lang w:val="gl-ES"/>
        </w:rPr>
        <w:t>Rotberg</w:t>
      </w:r>
      <w:proofErr w:type="spellEnd"/>
      <w:r w:rsidRPr="00F9724B">
        <w:rPr>
          <w:rFonts w:ascii="Arial" w:hAnsi="Arial" w:cs="Arial"/>
          <w:lang w:val="gl-ES"/>
        </w:rPr>
        <w:t xml:space="preserve"> &amp; </w:t>
      </w:r>
      <w:r w:rsidR="002035E7">
        <w:rPr>
          <w:rFonts w:ascii="Arial" w:hAnsi="Arial" w:cs="Arial"/>
          <w:lang w:val="gl-ES"/>
        </w:rPr>
        <w:t xml:space="preserve">T. K. </w:t>
      </w:r>
      <w:proofErr w:type="spellStart"/>
      <w:r w:rsidRPr="00F9724B">
        <w:rPr>
          <w:rFonts w:ascii="Arial" w:hAnsi="Arial" w:cs="Arial"/>
          <w:lang w:val="gl-ES"/>
        </w:rPr>
        <w:t>Rabb</w:t>
      </w:r>
      <w:proofErr w:type="spellEnd"/>
      <w:r w:rsidR="002035E7">
        <w:rPr>
          <w:rFonts w:ascii="Arial" w:hAnsi="Arial" w:cs="Arial"/>
          <w:lang w:val="gl-ES"/>
        </w:rPr>
        <w:t xml:space="preserve"> </w:t>
      </w:r>
      <w:r w:rsidRPr="00F9724B">
        <w:rPr>
          <w:rFonts w:ascii="Arial" w:hAnsi="Arial" w:cs="Arial"/>
          <w:lang w:val="gl-ES"/>
        </w:rPr>
        <w:t>(</w:t>
      </w:r>
      <w:proofErr w:type="spellStart"/>
      <w:r w:rsidRPr="00F9724B">
        <w:rPr>
          <w:rFonts w:ascii="Arial" w:hAnsi="Arial" w:cs="Arial"/>
          <w:lang w:val="gl-ES"/>
        </w:rPr>
        <w:t>Eds</w:t>
      </w:r>
      <w:proofErr w:type="spellEnd"/>
      <w:r w:rsidRPr="00F9724B">
        <w:rPr>
          <w:rFonts w:ascii="Arial" w:hAnsi="Arial" w:cs="Arial"/>
          <w:lang w:val="gl-ES"/>
        </w:rPr>
        <w:t xml:space="preserve">.). </w:t>
      </w:r>
      <w:proofErr w:type="spellStart"/>
      <w:r w:rsidRPr="002035E7">
        <w:rPr>
          <w:rFonts w:ascii="Arial" w:hAnsi="Arial" w:cs="Arial"/>
          <w:i/>
          <w:lang w:val="gl-ES"/>
        </w:rPr>
        <w:t>Marriage</w:t>
      </w:r>
      <w:proofErr w:type="spellEnd"/>
      <w:r w:rsidRPr="002035E7">
        <w:rPr>
          <w:rFonts w:ascii="Arial" w:hAnsi="Arial" w:cs="Arial"/>
          <w:i/>
          <w:lang w:val="gl-ES"/>
        </w:rPr>
        <w:t xml:space="preserve"> and </w:t>
      </w:r>
      <w:proofErr w:type="spellStart"/>
      <w:r w:rsidRPr="002035E7">
        <w:rPr>
          <w:rFonts w:ascii="Arial" w:hAnsi="Arial" w:cs="Arial"/>
          <w:i/>
          <w:lang w:val="gl-ES"/>
        </w:rPr>
        <w:t>Fertility</w:t>
      </w:r>
      <w:proofErr w:type="spellEnd"/>
      <w:r w:rsidRPr="002035E7">
        <w:rPr>
          <w:rFonts w:ascii="Arial" w:hAnsi="Arial" w:cs="Arial"/>
          <w:i/>
          <w:lang w:val="gl-ES"/>
        </w:rPr>
        <w:t xml:space="preserve">. </w:t>
      </w:r>
      <w:proofErr w:type="spellStart"/>
      <w:r w:rsidRPr="002035E7">
        <w:rPr>
          <w:rFonts w:ascii="Arial" w:hAnsi="Arial" w:cs="Arial"/>
          <w:i/>
          <w:lang w:val="gl-ES"/>
        </w:rPr>
        <w:t>Studies</w:t>
      </w:r>
      <w:proofErr w:type="spellEnd"/>
      <w:r w:rsidRPr="002035E7">
        <w:rPr>
          <w:rFonts w:ascii="Arial" w:hAnsi="Arial" w:cs="Arial"/>
          <w:i/>
          <w:lang w:val="gl-ES"/>
        </w:rPr>
        <w:t xml:space="preserve"> </w:t>
      </w:r>
      <w:proofErr w:type="spellStart"/>
      <w:r w:rsidRPr="002035E7">
        <w:rPr>
          <w:rFonts w:ascii="Arial" w:hAnsi="Arial" w:cs="Arial"/>
          <w:i/>
          <w:lang w:val="gl-ES"/>
        </w:rPr>
        <w:t>in</w:t>
      </w:r>
      <w:proofErr w:type="spellEnd"/>
      <w:r w:rsidRPr="002035E7">
        <w:rPr>
          <w:rFonts w:ascii="Arial" w:hAnsi="Arial" w:cs="Arial"/>
          <w:i/>
          <w:lang w:val="gl-ES"/>
        </w:rPr>
        <w:t xml:space="preserve"> </w:t>
      </w:r>
      <w:proofErr w:type="spellStart"/>
      <w:r w:rsidRPr="002035E7">
        <w:rPr>
          <w:rFonts w:ascii="Arial" w:hAnsi="Arial" w:cs="Arial"/>
          <w:i/>
          <w:lang w:val="gl-ES"/>
        </w:rPr>
        <w:t>Interdisciplinary</w:t>
      </w:r>
      <w:proofErr w:type="spellEnd"/>
      <w:r w:rsidRPr="002035E7">
        <w:rPr>
          <w:rFonts w:ascii="Arial" w:hAnsi="Arial" w:cs="Arial"/>
          <w:i/>
          <w:lang w:val="gl-ES"/>
        </w:rPr>
        <w:t xml:space="preserve"> History </w:t>
      </w:r>
      <w:r w:rsidR="002035E7">
        <w:rPr>
          <w:rFonts w:ascii="Arial" w:hAnsi="Arial" w:cs="Arial"/>
          <w:lang w:val="gl-ES"/>
        </w:rPr>
        <w:t xml:space="preserve">(pp. 219-249) </w:t>
      </w:r>
      <w:proofErr w:type="spellStart"/>
      <w:r w:rsidRPr="00F9724B">
        <w:rPr>
          <w:rFonts w:ascii="Arial" w:hAnsi="Arial" w:cs="Arial"/>
          <w:lang w:val="gl-ES"/>
        </w:rPr>
        <w:t>Princeton</w:t>
      </w:r>
      <w:proofErr w:type="spellEnd"/>
      <w:r w:rsidRPr="00F9724B">
        <w:rPr>
          <w:rFonts w:ascii="Arial" w:hAnsi="Arial" w:cs="Arial"/>
          <w:lang w:val="gl-ES"/>
        </w:rPr>
        <w:t xml:space="preserve">-New </w:t>
      </w:r>
      <w:proofErr w:type="spellStart"/>
      <w:r w:rsidRPr="00F9724B">
        <w:rPr>
          <w:rFonts w:ascii="Arial" w:hAnsi="Arial" w:cs="Arial"/>
          <w:lang w:val="gl-ES"/>
        </w:rPr>
        <w:t>Jersey</w:t>
      </w:r>
      <w:proofErr w:type="spellEnd"/>
      <w:r w:rsidRPr="00F9724B">
        <w:rPr>
          <w:rFonts w:ascii="Arial" w:hAnsi="Arial" w:cs="Arial"/>
          <w:lang w:val="gl-ES"/>
        </w:rPr>
        <w:t xml:space="preserve">: </w:t>
      </w:r>
      <w:proofErr w:type="spellStart"/>
      <w:r w:rsidRPr="00F9724B">
        <w:rPr>
          <w:rFonts w:ascii="Arial" w:hAnsi="Arial" w:cs="Arial"/>
          <w:lang w:val="gl-ES"/>
        </w:rPr>
        <w:t>Princeton</w:t>
      </w:r>
      <w:proofErr w:type="spellEnd"/>
      <w:r w:rsidRPr="00F9724B">
        <w:rPr>
          <w:rFonts w:ascii="Arial" w:hAnsi="Arial" w:cs="Arial"/>
          <w:lang w:val="gl-ES"/>
        </w:rPr>
        <w:t xml:space="preserve"> U.P.</w:t>
      </w:r>
    </w:p>
    <w:p w:rsidR="00F9724B" w:rsidRDefault="00F9724B" w:rsidP="00F9724B">
      <w:pPr>
        <w:spacing w:line="360" w:lineRule="auto"/>
        <w:jc w:val="both"/>
        <w:rPr>
          <w:rFonts w:ascii="Arial" w:hAnsi="Arial" w:cs="Arial"/>
          <w:lang w:val="gl-ES"/>
        </w:rPr>
      </w:pPr>
      <w:proofErr w:type="spellStart"/>
      <w:r w:rsidRPr="00F9724B">
        <w:rPr>
          <w:rFonts w:ascii="Arial" w:hAnsi="Arial" w:cs="Arial"/>
          <w:lang w:val="gl-ES"/>
        </w:rPr>
        <w:t>Wilcox</w:t>
      </w:r>
      <w:proofErr w:type="spellEnd"/>
      <w:r w:rsidRPr="00F9724B">
        <w:rPr>
          <w:rFonts w:ascii="Arial" w:hAnsi="Arial" w:cs="Arial"/>
          <w:lang w:val="gl-ES"/>
        </w:rPr>
        <w:t xml:space="preserve">, P. (1982). </w:t>
      </w:r>
      <w:proofErr w:type="spellStart"/>
      <w:r w:rsidRPr="00F9724B">
        <w:rPr>
          <w:rFonts w:ascii="Arial" w:hAnsi="Arial" w:cs="Arial"/>
          <w:lang w:val="gl-ES"/>
        </w:rPr>
        <w:t>Marriage</w:t>
      </w:r>
      <w:proofErr w:type="spellEnd"/>
      <w:r w:rsidRPr="00F9724B">
        <w:rPr>
          <w:rFonts w:ascii="Arial" w:hAnsi="Arial" w:cs="Arial"/>
          <w:lang w:val="gl-ES"/>
        </w:rPr>
        <w:t xml:space="preserve"> and </w:t>
      </w:r>
      <w:proofErr w:type="spellStart"/>
      <w:r w:rsidRPr="00F9724B">
        <w:rPr>
          <w:rFonts w:ascii="Arial" w:hAnsi="Arial" w:cs="Arial"/>
          <w:lang w:val="gl-ES"/>
        </w:rPr>
        <w:t>Domestic</w:t>
      </w:r>
      <w:proofErr w:type="spellEnd"/>
      <w:r w:rsidRPr="00F9724B">
        <w:rPr>
          <w:rFonts w:ascii="Arial" w:hAnsi="Arial" w:cs="Arial"/>
          <w:lang w:val="gl-ES"/>
        </w:rPr>
        <w:t xml:space="preserve"> Service </w:t>
      </w:r>
      <w:proofErr w:type="spellStart"/>
      <w:r w:rsidRPr="00F9724B">
        <w:rPr>
          <w:rFonts w:ascii="Arial" w:hAnsi="Arial" w:cs="Arial"/>
          <w:lang w:val="gl-ES"/>
        </w:rPr>
        <w:t>in</w:t>
      </w:r>
      <w:proofErr w:type="spellEnd"/>
      <w:r w:rsidRPr="00F9724B">
        <w:rPr>
          <w:rFonts w:ascii="Arial" w:hAnsi="Arial" w:cs="Arial"/>
          <w:lang w:val="gl-ES"/>
        </w:rPr>
        <w:t xml:space="preserve"> </w:t>
      </w:r>
      <w:proofErr w:type="spellStart"/>
      <w:r w:rsidRPr="00F9724B">
        <w:rPr>
          <w:rFonts w:ascii="Arial" w:hAnsi="Arial" w:cs="Arial"/>
          <w:lang w:val="gl-ES"/>
        </w:rPr>
        <w:t>Victorian</w:t>
      </w:r>
      <w:proofErr w:type="spellEnd"/>
      <w:r w:rsidRPr="00F9724B">
        <w:rPr>
          <w:rFonts w:ascii="Arial" w:hAnsi="Arial" w:cs="Arial"/>
          <w:lang w:val="gl-ES"/>
        </w:rPr>
        <w:t xml:space="preserve"> </w:t>
      </w:r>
      <w:proofErr w:type="spellStart"/>
      <w:r w:rsidRPr="00F9724B">
        <w:rPr>
          <w:rFonts w:ascii="Arial" w:hAnsi="Arial" w:cs="Arial"/>
          <w:lang w:val="gl-ES"/>
        </w:rPr>
        <w:t>Cambridge</w:t>
      </w:r>
      <w:proofErr w:type="spellEnd"/>
      <w:r w:rsidRPr="00F9724B">
        <w:rPr>
          <w:rFonts w:ascii="Arial" w:hAnsi="Arial" w:cs="Arial"/>
          <w:lang w:val="gl-ES"/>
        </w:rPr>
        <w:t xml:space="preserve">. </w:t>
      </w:r>
      <w:r w:rsidRPr="002035E7">
        <w:rPr>
          <w:rFonts w:ascii="Arial" w:hAnsi="Arial" w:cs="Arial"/>
          <w:i/>
          <w:lang w:val="gl-ES"/>
        </w:rPr>
        <w:t xml:space="preserve">Local </w:t>
      </w:r>
      <w:proofErr w:type="spellStart"/>
      <w:r w:rsidRPr="002035E7">
        <w:rPr>
          <w:rFonts w:ascii="Arial" w:hAnsi="Arial" w:cs="Arial"/>
          <w:i/>
          <w:lang w:val="gl-ES"/>
        </w:rPr>
        <w:t>Population</w:t>
      </w:r>
      <w:proofErr w:type="spellEnd"/>
      <w:r w:rsidRPr="002035E7">
        <w:rPr>
          <w:rFonts w:ascii="Arial" w:hAnsi="Arial" w:cs="Arial"/>
          <w:i/>
          <w:lang w:val="gl-ES"/>
        </w:rPr>
        <w:t xml:space="preserve"> </w:t>
      </w:r>
      <w:proofErr w:type="spellStart"/>
      <w:r w:rsidRPr="002035E7">
        <w:rPr>
          <w:rFonts w:ascii="Arial" w:hAnsi="Arial" w:cs="Arial"/>
          <w:i/>
          <w:lang w:val="gl-ES"/>
        </w:rPr>
        <w:t>Studies</w:t>
      </w:r>
      <w:proofErr w:type="spellEnd"/>
      <w:r w:rsidRPr="00F9724B">
        <w:rPr>
          <w:rFonts w:ascii="Arial" w:hAnsi="Arial" w:cs="Arial"/>
          <w:lang w:val="gl-ES"/>
        </w:rPr>
        <w:t xml:space="preserve">¸ 29, 19-35. </w:t>
      </w:r>
    </w:p>
    <w:p w:rsidR="00F9724B" w:rsidRDefault="00F9724B" w:rsidP="00F9724B">
      <w:pPr>
        <w:spacing w:line="360" w:lineRule="auto"/>
        <w:jc w:val="both"/>
        <w:rPr>
          <w:rFonts w:ascii="Arial" w:hAnsi="Arial" w:cs="Arial"/>
          <w:lang w:val="gl-ES"/>
        </w:rPr>
      </w:pPr>
    </w:p>
    <w:p w:rsidR="00F9724B" w:rsidRPr="00F9724B" w:rsidRDefault="00F9724B" w:rsidP="00F9724B">
      <w:pPr>
        <w:spacing w:line="360" w:lineRule="auto"/>
        <w:jc w:val="both"/>
        <w:rPr>
          <w:rFonts w:ascii="Arial" w:hAnsi="Arial" w:cs="Arial"/>
          <w:b/>
          <w:lang w:val="gl-ES"/>
        </w:rPr>
      </w:pPr>
      <w:r w:rsidRPr="00F9724B">
        <w:rPr>
          <w:rFonts w:ascii="Arial" w:hAnsi="Arial" w:cs="Arial"/>
          <w:b/>
          <w:lang w:val="gl-ES"/>
        </w:rPr>
        <w:t>Fecha de recibido:</w:t>
      </w:r>
    </w:p>
    <w:p w:rsidR="00F9724B" w:rsidRPr="00F9724B" w:rsidRDefault="00F9724B" w:rsidP="00F9724B">
      <w:pPr>
        <w:spacing w:line="360" w:lineRule="auto"/>
        <w:jc w:val="both"/>
        <w:rPr>
          <w:rFonts w:ascii="Arial" w:hAnsi="Arial" w:cs="Arial"/>
          <w:b/>
          <w:lang w:val="gl-ES"/>
        </w:rPr>
      </w:pPr>
      <w:r w:rsidRPr="00F9724B">
        <w:rPr>
          <w:rFonts w:ascii="Arial" w:hAnsi="Arial" w:cs="Arial"/>
          <w:b/>
          <w:lang w:val="gl-ES"/>
        </w:rPr>
        <w:t>Fecha de aceptado:</w:t>
      </w:r>
    </w:p>
    <w:p w:rsidR="00F9724B" w:rsidRPr="00F9724B" w:rsidRDefault="00F9724B" w:rsidP="00F9724B">
      <w:pPr>
        <w:spacing w:line="360" w:lineRule="auto"/>
        <w:jc w:val="both"/>
        <w:rPr>
          <w:rFonts w:ascii="Arial" w:hAnsi="Arial" w:cs="Arial"/>
          <w:b/>
          <w:lang w:val="gl-ES"/>
        </w:rPr>
      </w:pPr>
      <w:r w:rsidRPr="00F9724B">
        <w:rPr>
          <w:rFonts w:ascii="Arial" w:hAnsi="Arial" w:cs="Arial"/>
          <w:b/>
          <w:lang w:val="gl-ES"/>
        </w:rPr>
        <w:t>Fecha de publica</w:t>
      </w:r>
      <w:r w:rsidR="00E44C18">
        <w:rPr>
          <w:rFonts w:ascii="Arial" w:hAnsi="Arial" w:cs="Arial"/>
          <w:b/>
          <w:lang w:val="gl-ES"/>
        </w:rPr>
        <w:t>d</w:t>
      </w:r>
      <w:r w:rsidRPr="00F9724B">
        <w:rPr>
          <w:rFonts w:ascii="Arial" w:hAnsi="Arial" w:cs="Arial"/>
          <w:b/>
          <w:lang w:val="gl-ES"/>
        </w:rPr>
        <w:t>o:</w:t>
      </w:r>
    </w:p>
    <w:p w:rsidR="00772C29" w:rsidRPr="002E45AD" w:rsidRDefault="00F9724B" w:rsidP="002E45AD">
      <w:pPr>
        <w:spacing w:line="360" w:lineRule="auto"/>
        <w:jc w:val="both"/>
        <w:rPr>
          <w:rFonts w:ascii="Arial" w:hAnsi="Arial" w:cs="Arial"/>
          <w:b/>
        </w:rPr>
      </w:pPr>
      <w:r w:rsidRPr="00F9724B">
        <w:rPr>
          <w:rFonts w:ascii="Arial" w:hAnsi="Arial" w:cs="Arial"/>
          <w:lang w:val="gl-ES"/>
        </w:rPr>
        <w:tab/>
      </w:r>
    </w:p>
    <w:sectPr w:rsidR="00772C29" w:rsidRPr="002E45AD" w:rsidSect="00BE728B">
      <w:endnotePr>
        <w:numFmt w:val="decimal"/>
      </w:endnotePr>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4AA" w:rsidRDefault="00A724AA">
      <w:r>
        <w:separator/>
      </w:r>
    </w:p>
  </w:endnote>
  <w:endnote w:type="continuationSeparator" w:id="0">
    <w:p w:rsidR="00A724AA" w:rsidRDefault="00A724AA">
      <w:r>
        <w:continuationSeparator/>
      </w:r>
    </w:p>
  </w:endnote>
  <w:endnote w:id="1">
    <w:p w:rsidR="001B3C07" w:rsidRPr="00A17271" w:rsidRDefault="001B3C07" w:rsidP="00F9724B">
      <w:pPr>
        <w:pStyle w:val="Textonotaalfinal"/>
        <w:spacing w:after="240"/>
        <w:jc w:val="both"/>
        <w:rPr>
          <w:rFonts w:ascii="Arial" w:hAnsi="Arial" w:cs="Arial"/>
          <w:i/>
        </w:rPr>
      </w:pPr>
      <w:r w:rsidRPr="00A17271">
        <w:rPr>
          <w:rStyle w:val="Refdenotaalfinal"/>
          <w:rFonts w:ascii="Arial" w:hAnsi="Arial" w:cs="Arial"/>
        </w:rPr>
        <w:endnoteRef/>
      </w:r>
      <w:r w:rsidRPr="00A17271">
        <w:rPr>
          <w:rFonts w:ascii="Arial" w:hAnsi="Arial" w:cs="Arial"/>
        </w:rPr>
        <w:t xml:space="preserve"> Archivo Histórico Diocesano de Lugo, (en adelante A.H.D.L.), </w:t>
      </w:r>
      <w:r w:rsidRPr="00A17271">
        <w:rPr>
          <w:rFonts w:ascii="Arial" w:hAnsi="Arial" w:cs="Arial"/>
          <w:i/>
        </w:rPr>
        <w:t>Razón Universal de las piezas eclesiásticas del Obispado de Lugo, 1755.</w:t>
      </w:r>
    </w:p>
  </w:endnote>
  <w:endnote w:id="2">
    <w:p w:rsidR="001B3C07" w:rsidRPr="00A17271" w:rsidRDefault="001B3C07" w:rsidP="00FC63BE">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La edad media de los eclesiásticos ha sido calculada a partir de manejo de la información contenida en la </w:t>
      </w:r>
      <w:r w:rsidRPr="00A17271">
        <w:rPr>
          <w:rFonts w:ascii="Arial" w:hAnsi="Arial" w:cs="Arial"/>
          <w:i/>
        </w:rPr>
        <w:t>Relación de la Visita Pastoral realizada por el Obispo de Lugo, don Lucas Busto de la Torre a todas las parroquias de la diócesis</w:t>
      </w:r>
      <w:r w:rsidRPr="00A17271">
        <w:rPr>
          <w:rFonts w:ascii="Arial" w:hAnsi="Arial" w:cs="Arial"/>
        </w:rPr>
        <w:t xml:space="preserve">, 1703,conservada en el A.H.D.L. </w:t>
      </w:r>
    </w:p>
  </w:endnote>
  <w:endnote w:id="3">
    <w:p w:rsidR="001B3C07" w:rsidRPr="00A17271" w:rsidRDefault="001B3C07" w:rsidP="00FC63BE">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En el libro 3, título 2, </w:t>
      </w:r>
      <w:proofErr w:type="spellStart"/>
      <w:r w:rsidRPr="00A17271">
        <w:rPr>
          <w:rFonts w:ascii="Arial" w:hAnsi="Arial" w:cs="Arial"/>
        </w:rPr>
        <w:t>canón</w:t>
      </w:r>
      <w:proofErr w:type="spellEnd"/>
      <w:r w:rsidRPr="00A17271">
        <w:rPr>
          <w:rFonts w:ascii="Arial" w:hAnsi="Arial" w:cs="Arial"/>
        </w:rPr>
        <w:t xml:space="preserve"> 1, de las </w:t>
      </w:r>
      <w:r w:rsidRPr="00A17271">
        <w:rPr>
          <w:rFonts w:ascii="Arial" w:hAnsi="Arial" w:cs="Arial"/>
          <w:i/>
        </w:rPr>
        <w:t>Constituciones sinodales de Lugo, hechas y promulgadas por don Matías Moratinos Santos en 1669</w:t>
      </w:r>
      <w:r w:rsidRPr="00A17271">
        <w:rPr>
          <w:rFonts w:ascii="Arial" w:hAnsi="Arial" w:cs="Arial"/>
        </w:rPr>
        <w:t>, editadas en 1675 y en vigor durante todo el siglo XVIII, se indica que los curas no deberán tener viviendo y trabajando consigo a mujeres o criadas menores de los 40 años, véanse en el AH.D.L.</w:t>
      </w:r>
    </w:p>
  </w:endnote>
  <w:endnote w:id="4">
    <w:p w:rsidR="001B3C07" w:rsidRPr="00CC2750" w:rsidRDefault="001B3C07" w:rsidP="00FC63BE">
      <w:pPr>
        <w:pStyle w:val="Textonotaalfinal"/>
        <w:spacing w:after="240"/>
        <w:rPr>
          <w:rFonts w:ascii="Arial" w:hAnsi="Arial" w:cs="Arial"/>
        </w:rPr>
      </w:pPr>
      <w:r w:rsidRPr="00CC2750">
        <w:rPr>
          <w:rStyle w:val="Refdenotaalfinal"/>
          <w:rFonts w:ascii="Arial" w:hAnsi="Arial" w:cs="Arial"/>
        </w:rPr>
        <w:endnoteRef/>
      </w:r>
      <w:r w:rsidRPr="00CC2750">
        <w:rPr>
          <w:rFonts w:ascii="Arial" w:hAnsi="Arial" w:cs="Arial"/>
        </w:rPr>
        <w:t xml:space="preserve"> También, </w:t>
      </w:r>
      <w:r w:rsidRPr="00CC2750">
        <w:rPr>
          <w:rFonts w:ascii="Arial" w:hAnsi="Arial" w:cs="Arial"/>
          <w:i/>
        </w:rPr>
        <w:t>Novísima Recopilación de las leyes de España</w:t>
      </w:r>
      <w:r w:rsidRPr="00CC2750">
        <w:rPr>
          <w:rFonts w:ascii="Arial" w:hAnsi="Arial" w:cs="Arial"/>
        </w:rPr>
        <w:t>, 1805, libro X, título XI, ley X.</w:t>
      </w:r>
    </w:p>
  </w:endnote>
  <w:endnote w:id="5">
    <w:p w:rsidR="001B3C07" w:rsidRPr="00A17271" w:rsidRDefault="001B3C07" w:rsidP="00FC63BE">
      <w:pPr>
        <w:pStyle w:val="Textonotaalfinal"/>
        <w:spacing w:after="240"/>
        <w:jc w:val="both"/>
        <w:rPr>
          <w:rFonts w:ascii="Arial" w:hAnsi="Arial" w:cs="Arial"/>
        </w:rPr>
      </w:pPr>
      <w:r w:rsidRPr="00CC2750">
        <w:rPr>
          <w:rStyle w:val="Refdenotaalfinal"/>
        </w:rPr>
        <w:endnoteRef/>
      </w:r>
      <w:r w:rsidRPr="00CC2750">
        <w:t xml:space="preserve"> </w:t>
      </w:r>
      <w:r w:rsidRPr="00CC2750">
        <w:rPr>
          <w:rFonts w:ascii="Arial" w:hAnsi="Arial" w:cs="Arial"/>
        </w:rPr>
        <w:t xml:space="preserve">A modo de ejemplo, véase A.H.D.L., </w:t>
      </w:r>
      <w:r w:rsidRPr="00CC2750">
        <w:rPr>
          <w:rFonts w:ascii="Arial" w:hAnsi="Arial" w:cs="Arial"/>
          <w:i/>
          <w:iCs/>
        </w:rPr>
        <w:t>Fondo de Pleitos Civiles</w:t>
      </w:r>
      <w:r w:rsidRPr="00CC2750">
        <w:rPr>
          <w:rFonts w:ascii="Arial" w:hAnsi="Arial" w:cs="Arial"/>
        </w:rPr>
        <w:t xml:space="preserve">, </w:t>
      </w:r>
      <w:proofErr w:type="spellStart"/>
      <w:r w:rsidRPr="00CC2750">
        <w:rPr>
          <w:rFonts w:ascii="Arial" w:hAnsi="Arial" w:cs="Arial"/>
        </w:rPr>
        <w:t>Santalla</w:t>
      </w:r>
      <w:proofErr w:type="spellEnd"/>
      <w:r w:rsidRPr="00CC2750">
        <w:rPr>
          <w:rFonts w:ascii="Arial" w:hAnsi="Arial" w:cs="Arial"/>
        </w:rPr>
        <w:t xml:space="preserve">, mazo 1, nº 4; A.H.D.L., </w:t>
      </w:r>
      <w:r w:rsidRPr="00CC2750">
        <w:rPr>
          <w:rFonts w:ascii="Arial" w:hAnsi="Arial" w:cs="Arial"/>
          <w:i/>
          <w:iCs/>
        </w:rPr>
        <w:t>Fondo de Pleitos Civiles</w:t>
      </w:r>
      <w:r w:rsidRPr="00CC2750">
        <w:rPr>
          <w:rFonts w:ascii="Arial" w:hAnsi="Arial" w:cs="Arial"/>
        </w:rPr>
        <w:t xml:space="preserve">, Cotos de Lugo, mazo 42, nº 2.; A.H.D.L., </w:t>
      </w:r>
      <w:r w:rsidRPr="00CC2750">
        <w:rPr>
          <w:rFonts w:ascii="Arial" w:hAnsi="Arial" w:cs="Arial"/>
          <w:i/>
          <w:iCs/>
        </w:rPr>
        <w:t>Fondo de Pleitos Civiles</w:t>
      </w:r>
      <w:r w:rsidRPr="00CC2750">
        <w:rPr>
          <w:rFonts w:ascii="Arial" w:hAnsi="Arial" w:cs="Arial"/>
        </w:rPr>
        <w:t xml:space="preserve">, </w:t>
      </w:r>
      <w:proofErr w:type="spellStart"/>
      <w:r w:rsidRPr="00CC2750">
        <w:rPr>
          <w:rFonts w:ascii="Arial" w:hAnsi="Arial" w:cs="Arial"/>
        </w:rPr>
        <w:t>Santalla</w:t>
      </w:r>
      <w:proofErr w:type="spellEnd"/>
      <w:r w:rsidRPr="00CC2750">
        <w:rPr>
          <w:rFonts w:ascii="Arial" w:hAnsi="Arial" w:cs="Arial"/>
        </w:rPr>
        <w:t>, mazo 1, nº 2.</w:t>
      </w:r>
    </w:p>
  </w:endnote>
  <w:endnote w:id="6">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Ejemplos de ello en A.H.D.L.,</w:t>
      </w:r>
      <w:r w:rsidRPr="00A17271">
        <w:rPr>
          <w:rFonts w:ascii="Arial" w:hAnsi="Arial" w:cs="Arial"/>
          <w:i/>
          <w:iCs/>
        </w:rPr>
        <w:t xml:space="preserve"> Fondo de Pleitos Civiles</w:t>
      </w:r>
      <w:r w:rsidRPr="00A17271">
        <w:rPr>
          <w:rFonts w:ascii="Arial" w:hAnsi="Arial" w:cs="Arial"/>
        </w:rPr>
        <w:t xml:space="preserve">, </w:t>
      </w:r>
      <w:proofErr w:type="spellStart"/>
      <w:r w:rsidRPr="00A17271">
        <w:rPr>
          <w:rFonts w:ascii="Arial" w:hAnsi="Arial" w:cs="Arial"/>
        </w:rPr>
        <w:t>Aguiar</w:t>
      </w:r>
      <w:proofErr w:type="spellEnd"/>
      <w:r w:rsidRPr="00A17271">
        <w:rPr>
          <w:rFonts w:ascii="Arial" w:hAnsi="Arial" w:cs="Arial"/>
        </w:rPr>
        <w:t>, mazo 9, nº 14; y Cotos de Lugo, mazo 7, nº 11.</w:t>
      </w:r>
    </w:p>
  </w:endnote>
  <w:endnote w:id="7">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A.H.D.L., </w:t>
      </w:r>
      <w:r w:rsidRPr="00A17271">
        <w:rPr>
          <w:rFonts w:ascii="Arial" w:hAnsi="Arial" w:cs="Arial"/>
          <w:i/>
          <w:iCs/>
        </w:rPr>
        <w:t>Fondo de Pleitos Civiles</w:t>
      </w:r>
      <w:r w:rsidRPr="00A17271">
        <w:rPr>
          <w:rFonts w:ascii="Arial" w:hAnsi="Arial" w:cs="Arial"/>
        </w:rPr>
        <w:t>, Cotos de Lugo, mazo 7, nº 11. Más ejemplos en</w:t>
      </w:r>
      <w:r w:rsidRPr="00A17271">
        <w:rPr>
          <w:rFonts w:ascii="Arial" w:hAnsi="Arial" w:cs="Arial"/>
          <w:i/>
          <w:iCs/>
        </w:rPr>
        <w:t xml:space="preserve"> Fondo de Pleitos Civiles</w:t>
      </w:r>
      <w:r w:rsidRPr="00A17271">
        <w:rPr>
          <w:rFonts w:ascii="Arial" w:hAnsi="Arial" w:cs="Arial"/>
        </w:rPr>
        <w:t xml:space="preserve">, </w:t>
      </w:r>
      <w:proofErr w:type="spellStart"/>
      <w:r w:rsidRPr="00A17271">
        <w:rPr>
          <w:rFonts w:ascii="Arial" w:hAnsi="Arial" w:cs="Arial"/>
        </w:rPr>
        <w:t>Aguiar</w:t>
      </w:r>
      <w:proofErr w:type="spellEnd"/>
      <w:r w:rsidRPr="00A17271">
        <w:rPr>
          <w:rFonts w:ascii="Arial" w:hAnsi="Arial" w:cs="Arial"/>
        </w:rPr>
        <w:t xml:space="preserve">, mazo 9, nº 14; y </w:t>
      </w:r>
      <w:proofErr w:type="spellStart"/>
      <w:r w:rsidRPr="00A17271">
        <w:rPr>
          <w:rFonts w:ascii="Arial" w:hAnsi="Arial" w:cs="Arial"/>
        </w:rPr>
        <w:t>Abeancos</w:t>
      </w:r>
      <w:proofErr w:type="spellEnd"/>
      <w:r w:rsidRPr="00A17271">
        <w:rPr>
          <w:rFonts w:ascii="Arial" w:hAnsi="Arial" w:cs="Arial"/>
        </w:rPr>
        <w:t>, mazo 11, nº 7.</w:t>
      </w:r>
    </w:p>
  </w:endnote>
  <w:endnote w:id="8">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En este sentido, a comienzos del XVII se había prohibido ya la contratación de los criados por días, estableciéndose desde entonces el cómputo del tiempo trabajado en meses, </w:t>
      </w:r>
      <w:proofErr w:type="spellStart"/>
      <w:r w:rsidRPr="00A17271">
        <w:rPr>
          <w:rFonts w:ascii="Arial" w:hAnsi="Arial" w:cs="Arial"/>
          <w:i/>
        </w:rPr>
        <w:t>Novisima</w:t>
      </w:r>
      <w:proofErr w:type="spellEnd"/>
      <w:r w:rsidRPr="00A17271">
        <w:rPr>
          <w:rFonts w:ascii="Arial" w:hAnsi="Arial" w:cs="Arial"/>
          <w:i/>
        </w:rPr>
        <w:t xml:space="preserve"> Recopilación de las Leyes de España</w:t>
      </w:r>
      <w:r w:rsidRPr="00A17271">
        <w:rPr>
          <w:rFonts w:ascii="Arial" w:hAnsi="Arial" w:cs="Arial"/>
        </w:rPr>
        <w:t>, 1805, libro VI, título XVI, ley 4.</w:t>
      </w:r>
    </w:p>
  </w:endnote>
  <w:endnote w:id="9">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w:t>
      </w:r>
      <w:proofErr w:type="spellStart"/>
      <w:r w:rsidRPr="00A17271">
        <w:rPr>
          <w:rFonts w:ascii="Arial" w:hAnsi="Arial" w:cs="Arial"/>
          <w:i/>
        </w:rPr>
        <w:t>Novisima</w:t>
      </w:r>
      <w:proofErr w:type="spellEnd"/>
      <w:r w:rsidRPr="00A17271">
        <w:rPr>
          <w:rFonts w:ascii="Arial" w:hAnsi="Arial" w:cs="Arial"/>
          <w:i/>
        </w:rPr>
        <w:t xml:space="preserve"> Recopilación de las Leyes de España</w:t>
      </w:r>
      <w:r w:rsidRPr="00A17271">
        <w:rPr>
          <w:rFonts w:ascii="Arial" w:hAnsi="Arial" w:cs="Arial"/>
        </w:rPr>
        <w:t>, 1805, libro VI, título XVI, libro 1.</w:t>
      </w:r>
    </w:p>
  </w:endnote>
  <w:endnote w:id="10">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Un buen ejemplo de ello, A.H.D.L., </w:t>
      </w:r>
      <w:r w:rsidRPr="00A17271">
        <w:rPr>
          <w:rFonts w:ascii="Arial" w:hAnsi="Arial" w:cs="Arial"/>
          <w:i/>
          <w:iCs/>
        </w:rPr>
        <w:t>Fondo de Pleitos Civiles</w:t>
      </w:r>
      <w:r w:rsidRPr="00A17271">
        <w:rPr>
          <w:rFonts w:ascii="Arial" w:hAnsi="Arial" w:cs="Arial"/>
        </w:rPr>
        <w:t xml:space="preserve">, Ferreira y </w:t>
      </w:r>
      <w:proofErr w:type="spellStart"/>
      <w:r w:rsidRPr="00A17271">
        <w:rPr>
          <w:rFonts w:ascii="Arial" w:hAnsi="Arial" w:cs="Arial"/>
        </w:rPr>
        <w:t>Ferreirua</w:t>
      </w:r>
      <w:proofErr w:type="spellEnd"/>
      <w:r w:rsidRPr="00A17271">
        <w:rPr>
          <w:rFonts w:ascii="Arial" w:hAnsi="Arial" w:cs="Arial"/>
        </w:rPr>
        <w:t>, mazo 4, nº 8.</w:t>
      </w:r>
    </w:p>
  </w:endnote>
  <w:endnote w:id="11">
    <w:p w:rsidR="001B3C07" w:rsidRPr="00B32D13"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B32D13">
        <w:rPr>
          <w:rFonts w:ascii="Arial" w:hAnsi="Arial" w:cs="Arial"/>
          <w:lang w:val="pt-BR"/>
        </w:rPr>
        <w:t xml:space="preserve"> </w:t>
      </w:r>
      <w:proofErr w:type="spellStart"/>
      <w:r w:rsidRPr="00B32D13">
        <w:rPr>
          <w:rFonts w:ascii="Arial" w:hAnsi="Arial" w:cs="Arial"/>
          <w:lang w:val="pt-BR"/>
        </w:rPr>
        <w:t>Ejemplos</w:t>
      </w:r>
      <w:proofErr w:type="spellEnd"/>
      <w:r w:rsidRPr="00B32D13">
        <w:rPr>
          <w:rFonts w:ascii="Arial" w:hAnsi="Arial" w:cs="Arial"/>
          <w:lang w:val="pt-BR"/>
        </w:rPr>
        <w:t xml:space="preserve"> de </w:t>
      </w:r>
      <w:proofErr w:type="spellStart"/>
      <w:r w:rsidRPr="00B32D13">
        <w:rPr>
          <w:rFonts w:ascii="Arial" w:hAnsi="Arial" w:cs="Arial"/>
          <w:lang w:val="pt-BR"/>
        </w:rPr>
        <w:t>ello</w:t>
      </w:r>
      <w:proofErr w:type="spellEnd"/>
      <w:r w:rsidRPr="00B32D13">
        <w:rPr>
          <w:rFonts w:ascii="Arial" w:hAnsi="Arial" w:cs="Arial"/>
          <w:lang w:val="pt-BR"/>
        </w:rPr>
        <w:t xml:space="preserve"> </w:t>
      </w:r>
      <w:proofErr w:type="spellStart"/>
      <w:r w:rsidRPr="00B32D13">
        <w:rPr>
          <w:rFonts w:ascii="Arial" w:hAnsi="Arial" w:cs="Arial"/>
          <w:lang w:val="pt-BR"/>
        </w:rPr>
        <w:t>en</w:t>
      </w:r>
      <w:proofErr w:type="spellEnd"/>
      <w:r w:rsidRPr="00B32D13">
        <w:rPr>
          <w:rFonts w:ascii="Arial" w:hAnsi="Arial" w:cs="Arial"/>
          <w:lang w:val="pt-BR"/>
        </w:rPr>
        <w:t xml:space="preserve"> A.H.D.L., </w:t>
      </w:r>
      <w:proofErr w:type="spellStart"/>
      <w:r w:rsidRPr="00B32D13">
        <w:rPr>
          <w:rFonts w:ascii="Arial" w:hAnsi="Arial" w:cs="Arial"/>
          <w:i/>
          <w:iCs/>
          <w:lang w:val="pt-BR"/>
        </w:rPr>
        <w:t>Fondo</w:t>
      </w:r>
      <w:proofErr w:type="spellEnd"/>
      <w:r w:rsidRPr="00B32D13">
        <w:rPr>
          <w:rFonts w:ascii="Arial" w:hAnsi="Arial" w:cs="Arial"/>
          <w:i/>
          <w:iCs/>
          <w:lang w:val="pt-BR"/>
        </w:rPr>
        <w:t xml:space="preserve"> de Pleitos </w:t>
      </w:r>
      <w:proofErr w:type="spellStart"/>
      <w:r w:rsidRPr="00B32D13">
        <w:rPr>
          <w:rFonts w:ascii="Arial" w:hAnsi="Arial" w:cs="Arial"/>
          <w:i/>
          <w:iCs/>
          <w:lang w:val="pt-BR"/>
        </w:rPr>
        <w:t>Civiles</w:t>
      </w:r>
      <w:proofErr w:type="spellEnd"/>
      <w:r w:rsidRPr="00B32D13">
        <w:rPr>
          <w:rFonts w:ascii="Arial" w:hAnsi="Arial" w:cs="Arial"/>
          <w:lang w:val="pt-BR"/>
        </w:rPr>
        <w:t xml:space="preserve">, </w:t>
      </w:r>
      <w:proofErr w:type="spellStart"/>
      <w:r w:rsidRPr="00B32D13">
        <w:rPr>
          <w:rFonts w:ascii="Arial" w:hAnsi="Arial" w:cs="Arial"/>
          <w:lang w:val="pt-BR"/>
        </w:rPr>
        <w:t>Picato</w:t>
      </w:r>
      <w:proofErr w:type="spellEnd"/>
      <w:r w:rsidRPr="00B32D13">
        <w:rPr>
          <w:rFonts w:ascii="Arial" w:hAnsi="Arial" w:cs="Arial"/>
          <w:lang w:val="pt-BR"/>
        </w:rPr>
        <w:t xml:space="preserve">, </w:t>
      </w:r>
      <w:proofErr w:type="spellStart"/>
      <w:r w:rsidRPr="00B32D13">
        <w:rPr>
          <w:rFonts w:ascii="Arial" w:hAnsi="Arial" w:cs="Arial"/>
          <w:lang w:val="pt-BR"/>
        </w:rPr>
        <w:t>mazo</w:t>
      </w:r>
      <w:proofErr w:type="spellEnd"/>
      <w:r w:rsidRPr="00B32D13">
        <w:rPr>
          <w:rFonts w:ascii="Arial" w:hAnsi="Arial" w:cs="Arial"/>
          <w:lang w:val="pt-BR"/>
        </w:rPr>
        <w:t xml:space="preserve"> 7, nº 28; </w:t>
      </w:r>
      <w:proofErr w:type="spellStart"/>
      <w:r w:rsidRPr="00B32D13">
        <w:rPr>
          <w:rFonts w:ascii="Arial" w:hAnsi="Arial" w:cs="Arial"/>
          <w:lang w:val="pt-BR"/>
        </w:rPr>
        <w:t>Picato</w:t>
      </w:r>
      <w:proofErr w:type="spellEnd"/>
      <w:r w:rsidRPr="00B32D13">
        <w:rPr>
          <w:rFonts w:ascii="Arial" w:hAnsi="Arial" w:cs="Arial"/>
          <w:lang w:val="pt-BR"/>
        </w:rPr>
        <w:t xml:space="preserve">, </w:t>
      </w:r>
      <w:proofErr w:type="spellStart"/>
      <w:r w:rsidRPr="00B32D13">
        <w:rPr>
          <w:rFonts w:ascii="Arial" w:hAnsi="Arial" w:cs="Arial"/>
          <w:lang w:val="pt-BR"/>
        </w:rPr>
        <w:t>mazo</w:t>
      </w:r>
      <w:proofErr w:type="spellEnd"/>
      <w:r w:rsidRPr="00B32D13">
        <w:rPr>
          <w:rFonts w:ascii="Arial" w:hAnsi="Arial" w:cs="Arial"/>
          <w:lang w:val="pt-BR"/>
        </w:rPr>
        <w:t xml:space="preserve"> 3, nº 8; </w:t>
      </w:r>
      <w:proofErr w:type="spellStart"/>
      <w:r w:rsidRPr="00B32D13">
        <w:rPr>
          <w:rFonts w:ascii="Arial" w:hAnsi="Arial" w:cs="Arial"/>
          <w:lang w:val="pt-BR"/>
        </w:rPr>
        <w:t>Abeancos</w:t>
      </w:r>
      <w:proofErr w:type="spellEnd"/>
      <w:r w:rsidRPr="00B32D13">
        <w:rPr>
          <w:rFonts w:ascii="Arial" w:hAnsi="Arial" w:cs="Arial"/>
          <w:lang w:val="pt-BR"/>
        </w:rPr>
        <w:t xml:space="preserve">, </w:t>
      </w:r>
      <w:proofErr w:type="spellStart"/>
      <w:r w:rsidRPr="00B32D13">
        <w:rPr>
          <w:rFonts w:ascii="Arial" w:hAnsi="Arial" w:cs="Arial"/>
          <w:lang w:val="pt-BR"/>
        </w:rPr>
        <w:t>mazo</w:t>
      </w:r>
      <w:proofErr w:type="spellEnd"/>
      <w:r w:rsidRPr="00B32D13">
        <w:rPr>
          <w:rFonts w:ascii="Arial" w:hAnsi="Arial" w:cs="Arial"/>
          <w:lang w:val="pt-BR"/>
        </w:rPr>
        <w:t xml:space="preserve"> 8, nº 10; </w:t>
      </w:r>
      <w:proofErr w:type="spellStart"/>
      <w:r w:rsidRPr="00B32D13">
        <w:rPr>
          <w:rFonts w:ascii="Arial" w:hAnsi="Arial" w:cs="Arial"/>
          <w:lang w:val="pt-BR"/>
        </w:rPr>
        <w:t>Taboada</w:t>
      </w:r>
      <w:proofErr w:type="spellEnd"/>
      <w:r w:rsidRPr="00B32D13">
        <w:rPr>
          <w:rFonts w:ascii="Arial" w:hAnsi="Arial" w:cs="Arial"/>
          <w:lang w:val="pt-BR"/>
        </w:rPr>
        <w:t xml:space="preserve">, </w:t>
      </w:r>
      <w:proofErr w:type="spellStart"/>
      <w:r w:rsidRPr="00B32D13">
        <w:rPr>
          <w:rFonts w:ascii="Arial" w:hAnsi="Arial" w:cs="Arial"/>
          <w:lang w:val="pt-BR"/>
        </w:rPr>
        <w:t>mazo</w:t>
      </w:r>
      <w:proofErr w:type="spellEnd"/>
      <w:r w:rsidRPr="00B32D13">
        <w:rPr>
          <w:rFonts w:ascii="Arial" w:hAnsi="Arial" w:cs="Arial"/>
          <w:lang w:val="pt-BR"/>
        </w:rPr>
        <w:t xml:space="preserve"> 2, nº 22; o </w:t>
      </w:r>
      <w:proofErr w:type="spellStart"/>
      <w:r w:rsidRPr="00B32D13">
        <w:rPr>
          <w:rFonts w:ascii="Arial" w:hAnsi="Arial" w:cs="Arial"/>
          <w:lang w:val="pt-BR"/>
        </w:rPr>
        <w:t>Saviñao</w:t>
      </w:r>
      <w:proofErr w:type="spellEnd"/>
      <w:r w:rsidRPr="00B32D13">
        <w:rPr>
          <w:rFonts w:ascii="Arial" w:hAnsi="Arial" w:cs="Arial"/>
          <w:lang w:val="pt-BR"/>
        </w:rPr>
        <w:t xml:space="preserve">, </w:t>
      </w:r>
      <w:proofErr w:type="spellStart"/>
      <w:r w:rsidRPr="00B32D13">
        <w:rPr>
          <w:rFonts w:ascii="Arial" w:hAnsi="Arial" w:cs="Arial"/>
          <w:lang w:val="pt-BR"/>
        </w:rPr>
        <w:t>mazo</w:t>
      </w:r>
      <w:proofErr w:type="spellEnd"/>
      <w:r w:rsidRPr="00B32D13">
        <w:rPr>
          <w:rFonts w:ascii="Arial" w:hAnsi="Arial" w:cs="Arial"/>
          <w:lang w:val="pt-BR"/>
        </w:rPr>
        <w:t xml:space="preserve"> 9, nº 19.</w:t>
      </w:r>
    </w:p>
  </w:endnote>
  <w:endnote w:id="12">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por </w:t>
      </w:r>
      <w:proofErr w:type="spellStart"/>
      <w:r w:rsidRPr="00CC2750">
        <w:rPr>
          <w:rFonts w:ascii="Arial" w:hAnsi="Arial" w:cs="Arial"/>
          <w:lang w:val="pt-BR"/>
        </w:rPr>
        <w:t>ejemplo</w:t>
      </w:r>
      <w:proofErr w:type="spellEnd"/>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8, nº 10; </w:t>
      </w:r>
      <w:proofErr w:type="spellStart"/>
      <w:r w:rsidRPr="00CC2750">
        <w:rPr>
          <w:rFonts w:ascii="Arial" w:hAnsi="Arial" w:cs="Arial"/>
          <w:lang w:val="pt-BR"/>
        </w:rPr>
        <w:t>Ulloa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6, nº 3; </w:t>
      </w:r>
      <w:proofErr w:type="spellStart"/>
      <w:r w:rsidRPr="00CC2750">
        <w:rPr>
          <w:rFonts w:ascii="Arial" w:hAnsi="Arial" w:cs="Arial"/>
          <w:lang w:val="pt-BR"/>
        </w:rPr>
        <w:t>Santalla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4, nº 21; </w:t>
      </w:r>
      <w:proofErr w:type="spellStart"/>
      <w:r w:rsidRPr="00CC2750">
        <w:rPr>
          <w:rFonts w:ascii="Arial" w:hAnsi="Arial" w:cs="Arial"/>
          <w:lang w:val="pt-BR"/>
        </w:rPr>
        <w:t>Taboada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 nº 11; Cotos de </w:t>
      </w:r>
      <w:proofErr w:type="spellStart"/>
      <w:r w:rsidRPr="00CC2750">
        <w:rPr>
          <w:rFonts w:ascii="Arial" w:hAnsi="Arial" w:cs="Arial"/>
          <w:lang w:val="pt-BR"/>
        </w:rPr>
        <w:t>Lugo</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7, nº 11.</w:t>
      </w:r>
    </w:p>
  </w:endnote>
  <w:endnote w:id="13">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por </w:t>
      </w:r>
      <w:proofErr w:type="spellStart"/>
      <w:r w:rsidRPr="00CC2750">
        <w:rPr>
          <w:rFonts w:ascii="Arial" w:hAnsi="Arial" w:cs="Arial"/>
          <w:lang w:val="pt-BR"/>
        </w:rPr>
        <w:t>ejemplo</w:t>
      </w:r>
      <w:proofErr w:type="spellEnd"/>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10, nº 6; Chantada, </w:t>
      </w:r>
      <w:proofErr w:type="spellStart"/>
      <w:r w:rsidRPr="00CC2750">
        <w:rPr>
          <w:rFonts w:ascii="Arial" w:hAnsi="Arial" w:cs="Arial"/>
          <w:lang w:val="pt-BR"/>
        </w:rPr>
        <w:t>mazo</w:t>
      </w:r>
      <w:proofErr w:type="spellEnd"/>
      <w:r w:rsidRPr="00CC2750">
        <w:rPr>
          <w:rFonts w:ascii="Arial" w:hAnsi="Arial" w:cs="Arial"/>
          <w:lang w:val="pt-BR"/>
        </w:rPr>
        <w:t xml:space="preserve"> 7, nº 2;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10, nº 20.</w:t>
      </w:r>
    </w:p>
  </w:endnote>
  <w:endnote w:id="14">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por </w:t>
      </w:r>
      <w:proofErr w:type="spellStart"/>
      <w:r w:rsidRPr="00CC2750">
        <w:rPr>
          <w:rFonts w:ascii="Arial" w:hAnsi="Arial" w:cs="Arial"/>
          <w:lang w:val="pt-BR"/>
        </w:rPr>
        <w:t>ejemplo</w:t>
      </w:r>
      <w:proofErr w:type="spellEnd"/>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10, nº 20; </w:t>
      </w:r>
      <w:proofErr w:type="spellStart"/>
      <w:r w:rsidRPr="00CC2750">
        <w:rPr>
          <w:rFonts w:ascii="Arial" w:hAnsi="Arial" w:cs="Arial"/>
          <w:lang w:val="pt-BR"/>
        </w:rPr>
        <w:t>Santalla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 nº 2; Ferreira y </w:t>
      </w:r>
      <w:proofErr w:type="spellStart"/>
      <w:r w:rsidRPr="00CC2750">
        <w:rPr>
          <w:rFonts w:ascii="Arial" w:hAnsi="Arial" w:cs="Arial"/>
          <w:lang w:val="pt-BR"/>
        </w:rPr>
        <w:t>Ferreirua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4, nº 8; Cotos de </w:t>
      </w:r>
      <w:proofErr w:type="spellStart"/>
      <w:r w:rsidRPr="00CC2750">
        <w:rPr>
          <w:rFonts w:ascii="Arial" w:hAnsi="Arial" w:cs="Arial"/>
          <w:lang w:val="pt-BR"/>
        </w:rPr>
        <w:t>Lugo</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27, nº 12; Cervantes, </w:t>
      </w:r>
      <w:proofErr w:type="spellStart"/>
      <w:r w:rsidRPr="00CC2750">
        <w:rPr>
          <w:rFonts w:ascii="Arial" w:hAnsi="Arial" w:cs="Arial"/>
          <w:lang w:val="pt-BR"/>
        </w:rPr>
        <w:t>mazo</w:t>
      </w:r>
      <w:proofErr w:type="spellEnd"/>
      <w:r w:rsidRPr="00CC2750">
        <w:rPr>
          <w:rFonts w:ascii="Arial" w:hAnsi="Arial" w:cs="Arial"/>
          <w:lang w:val="pt-BR"/>
        </w:rPr>
        <w:t xml:space="preserve"> 9, nº 2.</w:t>
      </w:r>
    </w:p>
  </w:endnote>
  <w:endnote w:id="15">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Aguiar, </w:t>
      </w:r>
      <w:proofErr w:type="spellStart"/>
      <w:r w:rsidRPr="00CC2750">
        <w:rPr>
          <w:rFonts w:ascii="Arial" w:hAnsi="Arial" w:cs="Arial"/>
          <w:lang w:val="pt-BR"/>
        </w:rPr>
        <w:t>mazo</w:t>
      </w:r>
      <w:proofErr w:type="spellEnd"/>
      <w:r w:rsidRPr="00CC2750">
        <w:rPr>
          <w:rFonts w:ascii="Arial" w:hAnsi="Arial" w:cs="Arial"/>
          <w:lang w:val="pt-BR"/>
        </w:rPr>
        <w:t xml:space="preserve"> 5, nº 24.</w:t>
      </w:r>
    </w:p>
  </w:endnote>
  <w:endnote w:id="16">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Saviñao</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7, nº 28.</w:t>
      </w:r>
    </w:p>
  </w:endnote>
  <w:endnote w:id="17">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Páramo</w:t>
      </w:r>
      <w:proofErr w:type="spellEnd"/>
      <w:r w:rsidRPr="00CC2750">
        <w:rPr>
          <w:rFonts w:ascii="Arial" w:hAnsi="Arial" w:cs="Arial"/>
          <w:lang w:val="pt-BR"/>
        </w:rPr>
        <w:t xml:space="preserve"> y </w:t>
      </w:r>
      <w:proofErr w:type="spellStart"/>
      <w:r w:rsidRPr="00CC2750">
        <w:rPr>
          <w:rFonts w:ascii="Arial" w:hAnsi="Arial" w:cs="Arial"/>
          <w:lang w:val="pt-BR"/>
        </w:rPr>
        <w:t>Goldrame</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3, nº 8.</w:t>
      </w:r>
    </w:p>
  </w:endnote>
  <w:endnote w:id="18">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w:t>
      </w:r>
      <w:proofErr w:type="spellStart"/>
      <w:r w:rsidRPr="00CC2750">
        <w:rPr>
          <w:rFonts w:ascii="Arial" w:hAnsi="Arial" w:cs="Arial"/>
          <w:lang w:val="pt-BR"/>
        </w:rPr>
        <w:t>Archivo</w:t>
      </w:r>
      <w:proofErr w:type="spellEnd"/>
      <w:r w:rsidRPr="00CC2750">
        <w:rPr>
          <w:rFonts w:ascii="Arial" w:hAnsi="Arial" w:cs="Arial"/>
          <w:lang w:val="pt-BR"/>
        </w:rPr>
        <w:t xml:space="preserve"> Histórico Provincial de Ourense (</w:t>
      </w:r>
      <w:proofErr w:type="spellStart"/>
      <w:r w:rsidRPr="00CC2750">
        <w:rPr>
          <w:rFonts w:ascii="Arial" w:hAnsi="Arial" w:cs="Arial"/>
          <w:lang w:val="pt-BR"/>
        </w:rPr>
        <w:t>en</w:t>
      </w:r>
      <w:proofErr w:type="spellEnd"/>
      <w:r w:rsidRPr="00CC2750">
        <w:rPr>
          <w:rFonts w:ascii="Arial" w:hAnsi="Arial" w:cs="Arial"/>
          <w:lang w:val="pt-BR"/>
        </w:rPr>
        <w:t xml:space="preserve"> </w:t>
      </w:r>
      <w:proofErr w:type="spellStart"/>
      <w:r w:rsidRPr="00CC2750">
        <w:rPr>
          <w:rFonts w:ascii="Arial" w:hAnsi="Arial" w:cs="Arial"/>
          <w:lang w:val="pt-BR"/>
        </w:rPr>
        <w:t>adelante</w:t>
      </w:r>
      <w:proofErr w:type="spellEnd"/>
      <w:r w:rsidRPr="00CC2750">
        <w:rPr>
          <w:rFonts w:ascii="Arial" w:hAnsi="Arial" w:cs="Arial"/>
          <w:lang w:val="pt-BR"/>
        </w:rPr>
        <w:t xml:space="preserve"> A.H.P.O.), </w:t>
      </w:r>
      <w:proofErr w:type="spellStart"/>
      <w:r w:rsidRPr="00CC2750">
        <w:rPr>
          <w:rFonts w:ascii="Arial" w:hAnsi="Arial" w:cs="Arial"/>
          <w:i/>
          <w:iCs/>
          <w:lang w:val="pt-BR"/>
        </w:rPr>
        <w:t>Catastro</w:t>
      </w:r>
      <w:proofErr w:type="spellEnd"/>
      <w:r w:rsidRPr="00CC2750">
        <w:rPr>
          <w:rFonts w:ascii="Arial" w:hAnsi="Arial" w:cs="Arial"/>
          <w:i/>
          <w:iCs/>
          <w:lang w:val="pt-BR"/>
        </w:rPr>
        <w:t xml:space="preserve"> de </w:t>
      </w:r>
      <w:proofErr w:type="spellStart"/>
      <w:r w:rsidRPr="00CC2750">
        <w:rPr>
          <w:rFonts w:ascii="Arial" w:hAnsi="Arial" w:cs="Arial"/>
          <w:i/>
          <w:iCs/>
          <w:lang w:val="pt-BR"/>
        </w:rPr>
        <w:t>Ensenada</w:t>
      </w:r>
      <w:proofErr w:type="spellEnd"/>
      <w:r w:rsidRPr="00CC2750">
        <w:rPr>
          <w:rFonts w:ascii="Arial" w:hAnsi="Arial" w:cs="Arial"/>
          <w:lang w:val="pt-BR"/>
        </w:rPr>
        <w:t xml:space="preserve">, </w:t>
      </w:r>
      <w:proofErr w:type="spellStart"/>
      <w:r w:rsidRPr="00CC2750">
        <w:rPr>
          <w:rFonts w:ascii="Arial" w:hAnsi="Arial" w:cs="Arial"/>
          <w:lang w:val="pt-BR"/>
        </w:rPr>
        <w:t>legajo</w:t>
      </w:r>
      <w:proofErr w:type="spellEnd"/>
      <w:r w:rsidRPr="00CC2750">
        <w:rPr>
          <w:rFonts w:ascii="Arial" w:hAnsi="Arial" w:cs="Arial"/>
          <w:lang w:val="pt-BR"/>
        </w:rPr>
        <w:t xml:space="preserve"> 622. </w:t>
      </w:r>
      <w:r w:rsidRPr="00A17271">
        <w:rPr>
          <w:rFonts w:ascii="Arial" w:hAnsi="Arial" w:cs="Arial"/>
        </w:rPr>
        <w:t xml:space="preserve">En la misma línea, </w:t>
      </w:r>
      <w:r>
        <w:rPr>
          <w:rFonts w:ascii="Arial" w:hAnsi="Arial" w:cs="Arial"/>
        </w:rPr>
        <w:t xml:space="preserve">véase también la declaración de </w:t>
      </w:r>
      <w:r w:rsidRPr="00A17271">
        <w:rPr>
          <w:rFonts w:ascii="Arial" w:hAnsi="Arial" w:cs="Arial"/>
        </w:rPr>
        <w:t xml:space="preserve">Jacinto González, labrador, vecino de la feligresía de </w:t>
      </w:r>
      <w:proofErr w:type="spellStart"/>
      <w:r w:rsidRPr="00A17271">
        <w:rPr>
          <w:rFonts w:ascii="Arial" w:hAnsi="Arial" w:cs="Arial"/>
        </w:rPr>
        <w:t>Vilamarín</w:t>
      </w:r>
      <w:proofErr w:type="spellEnd"/>
      <w:r w:rsidRPr="00A17271">
        <w:rPr>
          <w:rFonts w:ascii="Arial" w:hAnsi="Arial" w:cs="Arial"/>
        </w:rPr>
        <w:t xml:space="preserve">, A.H.P.O., </w:t>
      </w:r>
      <w:r w:rsidRPr="00A17271">
        <w:rPr>
          <w:rFonts w:ascii="Arial" w:hAnsi="Arial" w:cs="Arial"/>
          <w:i/>
          <w:iCs/>
        </w:rPr>
        <w:t>Catastro de Ensenada</w:t>
      </w:r>
      <w:r w:rsidRPr="00A17271">
        <w:rPr>
          <w:rFonts w:ascii="Arial" w:hAnsi="Arial" w:cs="Arial"/>
        </w:rPr>
        <w:t>, legajo 3472.</w:t>
      </w:r>
    </w:p>
  </w:endnote>
  <w:endnote w:id="19">
    <w:p w:rsidR="001B3C07" w:rsidRPr="0053387F"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Neira</w:t>
      </w:r>
      <w:proofErr w:type="spellEnd"/>
      <w:r w:rsidRPr="00CC2750">
        <w:rPr>
          <w:rFonts w:ascii="Arial" w:hAnsi="Arial" w:cs="Arial"/>
          <w:lang w:val="pt-BR"/>
        </w:rPr>
        <w:t xml:space="preserve"> de </w:t>
      </w:r>
      <w:proofErr w:type="spellStart"/>
      <w:r w:rsidRPr="00CC2750">
        <w:rPr>
          <w:rFonts w:ascii="Arial" w:hAnsi="Arial" w:cs="Arial"/>
          <w:lang w:val="pt-BR"/>
        </w:rPr>
        <w:t>Jusá</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 nº 25. </w:t>
      </w:r>
      <w:r w:rsidRPr="0053387F">
        <w:rPr>
          <w:rFonts w:ascii="Arial" w:hAnsi="Arial" w:cs="Arial"/>
          <w:lang w:val="pt-BR"/>
        </w:rPr>
        <w:t>Igualmente, A.H.D.L.,</w:t>
      </w:r>
      <w:r w:rsidRPr="0053387F">
        <w:rPr>
          <w:rFonts w:ascii="Arial" w:hAnsi="Arial" w:cs="Arial"/>
          <w:i/>
          <w:iCs/>
          <w:lang w:val="pt-BR"/>
        </w:rPr>
        <w:t xml:space="preserve"> </w:t>
      </w:r>
      <w:proofErr w:type="spellStart"/>
      <w:r w:rsidRPr="0053387F">
        <w:rPr>
          <w:rFonts w:ascii="Arial" w:hAnsi="Arial" w:cs="Arial"/>
          <w:i/>
          <w:iCs/>
          <w:lang w:val="pt-BR"/>
        </w:rPr>
        <w:t>Fondo</w:t>
      </w:r>
      <w:proofErr w:type="spellEnd"/>
      <w:r w:rsidRPr="0053387F">
        <w:rPr>
          <w:rFonts w:ascii="Arial" w:hAnsi="Arial" w:cs="Arial"/>
          <w:i/>
          <w:iCs/>
          <w:lang w:val="pt-BR"/>
        </w:rPr>
        <w:t xml:space="preserve"> de Pleitos </w:t>
      </w:r>
      <w:proofErr w:type="spellStart"/>
      <w:r w:rsidRPr="0053387F">
        <w:rPr>
          <w:rFonts w:ascii="Arial" w:hAnsi="Arial" w:cs="Arial"/>
          <w:i/>
          <w:iCs/>
          <w:lang w:val="pt-BR"/>
        </w:rPr>
        <w:t>Civiles</w:t>
      </w:r>
      <w:proofErr w:type="spellEnd"/>
      <w:r w:rsidRPr="0053387F">
        <w:rPr>
          <w:rFonts w:ascii="Arial" w:hAnsi="Arial" w:cs="Arial"/>
          <w:lang w:val="pt-BR"/>
        </w:rPr>
        <w:t xml:space="preserve">, </w:t>
      </w:r>
      <w:proofErr w:type="spellStart"/>
      <w:r w:rsidRPr="0053387F">
        <w:rPr>
          <w:rFonts w:ascii="Arial" w:hAnsi="Arial" w:cs="Arial"/>
          <w:lang w:val="pt-BR"/>
        </w:rPr>
        <w:t>Gomelle</w:t>
      </w:r>
      <w:proofErr w:type="spellEnd"/>
      <w:r w:rsidRPr="0053387F">
        <w:rPr>
          <w:rFonts w:ascii="Arial" w:hAnsi="Arial" w:cs="Arial"/>
          <w:lang w:val="pt-BR"/>
        </w:rPr>
        <w:t xml:space="preserve">, </w:t>
      </w:r>
      <w:proofErr w:type="spellStart"/>
      <w:r w:rsidRPr="0053387F">
        <w:rPr>
          <w:rFonts w:ascii="Arial" w:hAnsi="Arial" w:cs="Arial"/>
          <w:lang w:val="pt-BR"/>
        </w:rPr>
        <w:t>mazo</w:t>
      </w:r>
      <w:proofErr w:type="spellEnd"/>
      <w:r w:rsidRPr="0053387F">
        <w:rPr>
          <w:rFonts w:ascii="Arial" w:hAnsi="Arial" w:cs="Arial"/>
          <w:lang w:val="pt-BR"/>
        </w:rPr>
        <w:t xml:space="preserve"> 1, nº 4.</w:t>
      </w:r>
    </w:p>
  </w:endnote>
  <w:endnote w:id="20">
    <w:p w:rsidR="001B3C07" w:rsidRPr="00D87A4B"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D87A4B">
        <w:rPr>
          <w:rFonts w:ascii="Arial" w:hAnsi="Arial" w:cs="Arial"/>
        </w:rPr>
        <w:t xml:space="preserve"> Respectivamente Archivo Histórico del Reino de Galicia (en adelante A.H.R.G.), </w:t>
      </w:r>
      <w:r w:rsidRPr="00D87A4B">
        <w:rPr>
          <w:rFonts w:ascii="Arial" w:hAnsi="Arial" w:cs="Arial"/>
          <w:i/>
          <w:iCs/>
        </w:rPr>
        <w:t>Catastro de Ensenada</w:t>
      </w:r>
      <w:r w:rsidRPr="00D87A4B">
        <w:rPr>
          <w:rFonts w:ascii="Arial" w:hAnsi="Arial" w:cs="Arial"/>
        </w:rPr>
        <w:t>, respectivamente, legajos 1409, 1346 y 1352.</w:t>
      </w:r>
    </w:p>
  </w:endnote>
  <w:endnote w:id="21">
    <w:p w:rsidR="001B3C07" w:rsidRPr="00D87A4B"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D87A4B">
        <w:rPr>
          <w:rFonts w:ascii="Arial" w:hAnsi="Arial" w:cs="Arial"/>
        </w:rPr>
        <w:t xml:space="preserve"> Véase, A.H.P.O., </w:t>
      </w:r>
      <w:r w:rsidRPr="00D87A4B">
        <w:rPr>
          <w:rFonts w:ascii="Arial" w:hAnsi="Arial" w:cs="Arial"/>
          <w:i/>
          <w:iCs/>
        </w:rPr>
        <w:t>Catastro de Ensenada</w:t>
      </w:r>
      <w:r w:rsidRPr="00D87A4B">
        <w:rPr>
          <w:rFonts w:ascii="Arial" w:hAnsi="Arial" w:cs="Arial"/>
        </w:rPr>
        <w:t>, respectivamente, legajos 3472/3; 622 y 2670; y 2903/4.</w:t>
      </w:r>
    </w:p>
  </w:endnote>
  <w:endnote w:id="22">
    <w:p w:rsidR="001B3C07" w:rsidRPr="00D87A4B"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D87A4B">
        <w:rPr>
          <w:rFonts w:ascii="Arial" w:hAnsi="Arial" w:cs="Arial"/>
        </w:rPr>
        <w:t xml:space="preserve"> Respectivamente, A.H.R.G., </w:t>
      </w:r>
      <w:r w:rsidRPr="00D87A4B">
        <w:rPr>
          <w:rFonts w:ascii="Arial" w:hAnsi="Arial" w:cs="Arial"/>
          <w:i/>
          <w:iCs/>
        </w:rPr>
        <w:t>Catastro de Ensenada</w:t>
      </w:r>
      <w:r w:rsidRPr="00D87A4B">
        <w:rPr>
          <w:rFonts w:ascii="Arial" w:hAnsi="Arial" w:cs="Arial"/>
        </w:rPr>
        <w:t xml:space="preserve">, legajo 1409; A.H.P.O., </w:t>
      </w:r>
      <w:r w:rsidRPr="00D87A4B">
        <w:rPr>
          <w:rFonts w:ascii="Arial" w:hAnsi="Arial" w:cs="Arial"/>
          <w:i/>
          <w:iCs/>
        </w:rPr>
        <w:t>Catastro de Ensenada</w:t>
      </w:r>
      <w:r w:rsidRPr="00D87A4B">
        <w:rPr>
          <w:rFonts w:ascii="Arial" w:hAnsi="Arial" w:cs="Arial"/>
        </w:rPr>
        <w:t>, legajo 2903/</w:t>
      </w:r>
      <w:r w:rsidRPr="00D87A4B">
        <w:rPr>
          <w:rFonts w:ascii="Arial" w:hAnsi="Arial" w:cs="Arial"/>
        </w:rPr>
        <w:t>4 .</w:t>
      </w:r>
    </w:p>
  </w:endnote>
  <w:endnote w:id="23">
    <w:p w:rsidR="001B3C07" w:rsidRPr="00D87A4B"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D87A4B">
        <w:rPr>
          <w:rFonts w:ascii="Arial" w:hAnsi="Arial" w:cs="Arial"/>
        </w:rPr>
        <w:t xml:space="preserve"> A.H.D.L., </w:t>
      </w:r>
      <w:r w:rsidRPr="00D87A4B">
        <w:rPr>
          <w:rFonts w:ascii="Arial" w:hAnsi="Arial" w:cs="Arial"/>
          <w:i/>
          <w:iCs/>
        </w:rPr>
        <w:t>Fondo de Pleitos Civiles</w:t>
      </w:r>
      <w:r w:rsidRPr="00D87A4B">
        <w:rPr>
          <w:rFonts w:ascii="Arial" w:hAnsi="Arial" w:cs="Arial"/>
        </w:rPr>
        <w:t xml:space="preserve">, </w:t>
      </w:r>
      <w:proofErr w:type="spellStart"/>
      <w:r w:rsidRPr="00D87A4B">
        <w:rPr>
          <w:rFonts w:ascii="Arial" w:hAnsi="Arial" w:cs="Arial"/>
        </w:rPr>
        <w:t>Saviñao</w:t>
      </w:r>
      <w:proofErr w:type="spellEnd"/>
      <w:r w:rsidRPr="00D87A4B">
        <w:rPr>
          <w:rFonts w:ascii="Arial" w:hAnsi="Arial" w:cs="Arial"/>
        </w:rPr>
        <w:t>, mazo 13, nº 1.</w:t>
      </w:r>
    </w:p>
  </w:endnote>
  <w:endnote w:id="24">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w:t>
      </w:r>
      <w:r w:rsidRPr="00A17271">
        <w:rPr>
          <w:rFonts w:ascii="Arial" w:hAnsi="Arial" w:cs="Arial"/>
          <w:i/>
        </w:rPr>
        <w:t>Novísima Recopilación de las Leyes de España</w:t>
      </w:r>
      <w:r w:rsidRPr="00A17271">
        <w:rPr>
          <w:rFonts w:ascii="Arial" w:hAnsi="Arial" w:cs="Arial"/>
        </w:rPr>
        <w:t>, Madrid 1805, libro X, título XI, ley X y ley XI.</w:t>
      </w:r>
    </w:p>
  </w:endnote>
  <w:endnote w:id="25">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Respectivamente,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Ulloa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6, nº 28; </w:t>
      </w:r>
      <w:proofErr w:type="spellStart"/>
      <w:r w:rsidRPr="00CC2750">
        <w:rPr>
          <w:rFonts w:ascii="Arial" w:hAnsi="Arial" w:cs="Arial"/>
          <w:lang w:val="pt-BR"/>
        </w:rPr>
        <w:t>Ulloa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7, nº 20.</w:t>
      </w:r>
    </w:p>
  </w:endnote>
  <w:endnote w:id="26">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w:t>
      </w:r>
      <w:r>
        <w:rPr>
          <w:rFonts w:ascii="Arial" w:hAnsi="Arial" w:cs="Arial"/>
        </w:rPr>
        <w:t xml:space="preserve">Un buen ejemplo de ello, </w:t>
      </w:r>
      <w:r w:rsidRPr="00A17271">
        <w:rPr>
          <w:rFonts w:ascii="Arial" w:hAnsi="Arial" w:cs="Arial"/>
        </w:rPr>
        <w:t xml:space="preserve">A.H.D.L., </w:t>
      </w:r>
      <w:r w:rsidRPr="00A17271">
        <w:rPr>
          <w:rFonts w:ascii="Arial" w:hAnsi="Arial" w:cs="Arial"/>
          <w:i/>
          <w:iCs/>
        </w:rPr>
        <w:t>Fondo de Pleitos Civiles</w:t>
      </w:r>
      <w:r w:rsidRPr="00A17271">
        <w:rPr>
          <w:rFonts w:ascii="Arial" w:hAnsi="Arial" w:cs="Arial"/>
        </w:rPr>
        <w:t>, Cotos de Lugo, mazo 45, nº 11.</w:t>
      </w:r>
    </w:p>
  </w:endnote>
  <w:endnote w:id="27">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Respectivamente,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11, nº 7; </w:t>
      </w:r>
      <w:proofErr w:type="spellStart"/>
      <w:r w:rsidRPr="00CC2750">
        <w:rPr>
          <w:rFonts w:ascii="Arial" w:hAnsi="Arial" w:cs="Arial"/>
          <w:lang w:val="pt-BR"/>
        </w:rPr>
        <w:t>Neira</w:t>
      </w:r>
      <w:proofErr w:type="spellEnd"/>
      <w:r w:rsidRPr="00CC2750">
        <w:rPr>
          <w:rFonts w:ascii="Arial" w:hAnsi="Arial" w:cs="Arial"/>
          <w:lang w:val="pt-BR"/>
        </w:rPr>
        <w:t xml:space="preserve"> de </w:t>
      </w:r>
      <w:proofErr w:type="spellStart"/>
      <w:r w:rsidRPr="00CC2750">
        <w:rPr>
          <w:rFonts w:ascii="Arial" w:hAnsi="Arial" w:cs="Arial"/>
          <w:lang w:val="pt-BR"/>
        </w:rPr>
        <w:t>Jusa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 nº 25.</w:t>
      </w:r>
    </w:p>
  </w:endnote>
  <w:endnote w:id="28">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En el mismo sentido, María Rosa Fernández, vecina de san Vicente de </w:t>
      </w:r>
      <w:proofErr w:type="spellStart"/>
      <w:r w:rsidRPr="00A17271">
        <w:rPr>
          <w:rFonts w:ascii="Arial" w:hAnsi="Arial" w:cs="Arial"/>
        </w:rPr>
        <w:t>Argozón</w:t>
      </w:r>
      <w:proofErr w:type="spellEnd"/>
      <w:r w:rsidRPr="00A17271">
        <w:rPr>
          <w:rFonts w:ascii="Arial" w:hAnsi="Arial" w:cs="Arial"/>
        </w:rPr>
        <w:t>, quien en 1724 reconocía haber accedido a</w:t>
      </w:r>
      <w:r>
        <w:rPr>
          <w:rFonts w:ascii="Arial" w:hAnsi="Arial" w:cs="Arial"/>
        </w:rPr>
        <w:t xml:space="preserve"> tener esos tratos con su señor</w:t>
      </w:r>
      <w:r w:rsidRPr="00A17271">
        <w:rPr>
          <w:rFonts w:ascii="Arial" w:hAnsi="Arial" w:cs="Arial"/>
        </w:rPr>
        <w:t xml:space="preserve">, A.H.D.L., </w:t>
      </w:r>
      <w:r w:rsidRPr="00A17271">
        <w:rPr>
          <w:rFonts w:ascii="Arial" w:hAnsi="Arial" w:cs="Arial"/>
          <w:i/>
          <w:iCs/>
        </w:rPr>
        <w:t>Fondo de Pleitos Civiles</w:t>
      </w:r>
      <w:r w:rsidRPr="00A17271">
        <w:rPr>
          <w:rFonts w:ascii="Arial" w:hAnsi="Arial" w:cs="Arial"/>
        </w:rPr>
        <w:t>, Navego, mazo 4, nº 11.</w:t>
      </w:r>
    </w:p>
  </w:endnote>
  <w:endnote w:id="29">
    <w:p w:rsidR="001B3C07" w:rsidRPr="00664E12"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664E12">
        <w:rPr>
          <w:rFonts w:ascii="Arial" w:hAnsi="Arial" w:cs="Arial"/>
        </w:rPr>
        <w:t xml:space="preserve"> A.H.D.L., </w:t>
      </w:r>
      <w:r w:rsidRPr="00664E12">
        <w:rPr>
          <w:rFonts w:ascii="Arial" w:hAnsi="Arial" w:cs="Arial"/>
          <w:i/>
          <w:iCs/>
        </w:rPr>
        <w:t>Fondo de Pleitos Civiles</w:t>
      </w:r>
      <w:r w:rsidRPr="00664E12">
        <w:rPr>
          <w:rFonts w:ascii="Arial" w:hAnsi="Arial" w:cs="Arial"/>
        </w:rPr>
        <w:t>, Cotos de Lugo, mazo 7, nº 15. En el mismo sentido, Cotos de Lugo, mazo 9, nº 2.</w:t>
      </w:r>
    </w:p>
  </w:endnote>
  <w:endnote w:id="30">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Cotos de </w:t>
      </w:r>
      <w:proofErr w:type="spellStart"/>
      <w:r w:rsidRPr="00CC2750">
        <w:rPr>
          <w:rFonts w:ascii="Arial" w:hAnsi="Arial" w:cs="Arial"/>
          <w:lang w:val="pt-BR"/>
        </w:rPr>
        <w:t>Lugo</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27, nº 12.</w:t>
      </w:r>
    </w:p>
  </w:endnote>
  <w:endnote w:id="31">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Aguiar, </w:t>
      </w:r>
      <w:proofErr w:type="spellStart"/>
      <w:r w:rsidRPr="00CC2750">
        <w:rPr>
          <w:rFonts w:ascii="Arial" w:hAnsi="Arial" w:cs="Arial"/>
          <w:lang w:val="pt-BR"/>
        </w:rPr>
        <w:t>mazo</w:t>
      </w:r>
      <w:proofErr w:type="spellEnd"/>
      <w:r w:rsidRPr="00CC2750">
        <w:rPr>
          <w:rFonts w:ascii="Arial" w:hAnsi="Arial" w:cs="Arial"/>
          <w:lang w:val="pt-BR"/>
        </w:rPr>
        <w:t xml:space="preserve"> 5, nº 24.</w:t>
      </w:r>
    </w:p>
  </w:endnote>
  <w:endnote w:id="32">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Taboada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2, nº 31.</w:t>
      </w:r>
    </w:p>
  </w:endnote>
  <w:endnote w:id="33">
    <w:p w:rsidR="001B3C07" w:rsidRPr="00CC2750" w:rsidRDefault="001B3C07" w:rsidP="00F9724B">
      <w:pPr>
        <w:pStyle w:val="Textonotaalfinal"/>
        <w:spacing w:after="240"/>
        <w:jc w:val="both"/>
        <w:rPr>
          <w:rFonts w:ascii="Arial" w:hAnsi="Arial" w:cs="Arial"/>
          <w:lang w:val="pt-BR"/>
        </w:rPr>
      </w:pPr>
      <w:r w:rsidRPr="00A17271">
        <w:rPr>
          <w:rStyle w:val="Refdenotaalfinal"/>
          <w:rFonts w:ascii="Arial" w:hAnsi="Arial" w:cs="Arial"/>
        </w:rPr>
        <w:endnoteRef/>
      </w:r>
      <w:r w:rsidRPr="00CC2750">
        <w:rPr>
          <w:rFonts w:ascii="Arial" w:hAnsi="Arial" w:cs="Arial"/>
          <w:lang w:val="pt-BR"/>
        </w:rPr>
        <w:t xml:space="preserve"> </w:t>
      </w:r>
      <w:proofErr w:type="spellStart"/>
      <w:r w:rsidRPr="00CC2750">
        <w:rPr>
          <w:rFonts w:ascii="Arial" w:hAnsi="Arial" w:cs="Arial"/>
          <w:lang w:val="pt-BR"/>
        </w:rPr>
        <w:t>Véase</w:t>
      </w:r>
      <w:proofErr w:type="spellEnd"/>
      <w:r w:rsidRPr="00CC2750">
        <w:rPr>
          <w:rFonts w:ascii="Arial" w:hAnsi="Arial" w:cs="Arial"/>
          <w:lang w:val="pt-BR"/>
        </w:rPr>
        <w:t xml:space="preserve"> respectivamente, A.H.D.L., </w:t>
      </w:r>
      <w:proofErr w:type="spellStart"/>
      <w:r w:rsidRPr="00CC2750">
        <w:rPr>
          <w:rFonts w:ascii="Arial" w:hAnsi="Arial" w:cs="Arial"/>
          <w:i/>
          <w:iCs/>
          <w:lang w:val="pt-BR"/>
        </w:rPr>
        <w:t>Fondo</w:t>
      </w:r>
      <w:proofErr w:type="spellEnd"/>
      <w:r w:rsidRPr="00CC2750">
        <w:rPr>
          <w:rFonts w:ascii="Arial" w:hAnsi="Arial" w:cs="Arial"/>
          <w:i/>
          <w:iCs/>
          <w:lang w:val="pt-BR"/>
        </w:rPr>
        <w:t xml:space="preserve"> de Pleitos </w:t>
      </w:r>
      <w:proofErr w:type="spellStart"/>
      <w:r w:rsidRPr="00CC2750">
        <w:rPr>
          <w:rFonts w:ascii="Arial" w:hAnsi="Arial" w:cs="Arial"/>
          <w:i/>
          <w:iCs/>
          <w:lang w:val="pt-BR"/>
        </w:rPr>
        <w:t>Civiles</w:t>
      </w:r>
      <w:proofErr w:type="spellEnd"/>
      <w:r w:rsidRPr="00CC2750">
        <w:rPr>
          <w:rFonts w:ascii="Arial" w:hAnsi="Arial" w:cs="Arial"/>
          <w:lang w:val="pt-BR"/>
        </w:rPr>
        <w:t xml:space="preserve">, </w:t>
      </w:r>
      <w:proofErr w:type="spellStart"/>
      <w:r w:rsidRPr="00CC2750">
        <w:rPr>
          <w:rFonts w:ascii="Arial" w:hAnsi="Arial" w:cs="Arial"/>
          <w:lang w:val="pt-BR"/>
        </w:rPr>
        <w:t>Abeancos</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10, nº 6; Cervantes, </w:t>
      </w:r>
      <w:proofErr w:type="spellStart"/>
      <w:r w:rsidRPr="00CC2750">
        <w:rPr>
          <w:rFonts w:ascii="Arial" w:hAnsi="Arial" w:cs="Arial"/>
          <w:lang w:val="pt-BR"/>
        </w:rPr>
        <w:t>mazo</w:t>
      </w:r>
      <w:proofErr w:type="spellEnd"/>
      <w:r w:rsidRPr="00CC2750">
        <w:rPr>
          <w:rFonts w:ascii="Arial" w:hAnsi="Arial" w:cs="Arial"/>
          <w:lang w:val="pt-BR"/>
        </w:rPr>
        <w:t xml:space="preserve"> 9, nº 2; </w:t>
      </w:r>
      <w:proofErr w:type="spellStart"/>
      <w:r w:rsidRPr="00CC2750">
        <w:rPr>
          <w:rFonts w:ascii="Arial" w:hAnsi="Arial" w:cs="Arial"/>
          <w:lang w:val="pt-BR"/>
        </w:rPr>
        <w:t>Santalla</w:t>
      </w:r>
      <w:proofErr w:type="spellEnd"/>
      <w:r w:rsidRPr="00CC2750">
        <w:rPr>
          <w:rFonts w:ascii="Arial" w:hAnsi="Arial" w:cs="Arial"/>
          <w:lang w:val="pt-BR"/>
        </w:rPr>
        <w:t xml:space="preserve">, </w:t>
      </w:r>
      <w:proofErr w:type="spellStart"/>
      <w:r w:rsidRPr="00CC2750">
        <w:rPr>
          <w:rFonts w:ascii="Arial" w:hAnsi="Arial" w:cs="Arial"/>
          <w:lang w:val="pt-BR"/>
        </w:rPr>
        <w:t>mazo</w:t>
      </w:r>
      <w:proofErr w:type="spellEnd"/>
      <w:r w:rsidRPr="00CC2750">
        <w:rPr>
          <w:rFonts w:ascii="Arial" w:hAnsi="Arial" w:cs="Arial"/>
          <w:lang w:val="pt-BR"/>
        </w:rPr>
        <w:t xml:space="preserve"> 13, nº 2.</w:t>
      </w:r>
    </w:p>
  </w:endnote>
  <w:endnote w:id="34">
    <w:p w:rsidR="001B3C07" w:rsidRPr="00A17271" w:rsidRDefault="001B3C07" w:rsidP="00F9724B">
      <w:pPr>
        <w:pStyle w:val="Textonotaalfinal"/>
        <w:spacing w:after="240"/>
        <w:jc w:val="both"/>
        <w:rPr>
          <w:rFonts w:ascii="Arial" w:hAnsi="Arial" w:cs="Arial"/>
        </w:rPr>
      </w:pPr>
      <w:r w:rsidRPr="00A17271">
        <w:rPr>
          <w:rStyle w:val="Refdenotaalfinal"/>
          <w:rFonts w:ascii="Arial" w:hAnsi="Arial" w:cs="Arial"/>
        </w:rPr>
        <w:endnoteRef/>
      </w:r>
      <w:r w:rsidRPr="00A17271">
        <w:rPr>
          <w:rFonts w:ascii="Arial" w:hAnsi="Arial" w:cs="Arial"/>
        </w:rPr>
        <w:t xml:space="preserve"> María Sánchez, vecina de santo Tomé de Castro, declara que los problemas con su señor se iniciaron cuando éste supo “... que yo tenía tratado disponer de mi persona en el estado del matrimonio, y que </w:t>
      </w:r>
      <w:proofErr w:type="spellStart"/>
      <w:r w:rsidRPr="00A17271">
        <w:rPr>
          <w:rFonts w:ascii="Arial" w:hAnsi="Arial" w:cs="Arial"/>
        </w:rPr>
        <w:t>de</w:t>
      </w:r>
      <w:proofErr w:type="spellEnd"/>
      <w:r w:rsidRPr="00A17271">
        <w:rPr>
          <w:rFonts w:ascii="Arial" w:hAnsi="Arial" w:cs="Arial"/>
        </w:rPr>
        <w:t xml:space="preserve"> resulta no le podía servir…”, véase A.H.D.L., </w:t>
      </w:r>
      <w:r w:rsidRPr="00A17271">
        <w:rPr>
          <w:rFonts w:ascii="Arial" w:hAnsi="Arial" w:cs="Arial"/>
          <w:i/>
          <w:iCs/>
        </w:rPr>
        <w:t>Fondo de Pleitos Civiles</w:t>
      </w:r>
      <w:r w:rsidRPr="00A17271">
        <w:rPr>
          <w:rFonts w:ascii="Arial" w:hAnsi="Arial" w:cs="Arial"/>
        </w:rPr>
        <w:t xml:space="preserve">, </w:t>
      </w:r>
      <w:proofErr w:type="spellStart"/>
      <w:r w:rsidRPr="00A17271">
        <w:rPr>
          <w:rFonts w:ascii="Arial" w:hAnsi="Arial" w:cs="Arial"/>
        </w:rPr>
        <w:t>Abeancos</w:t>
      </w:r>
      <w:proofErr w:type="spellEnd"/>
      <w:r w:rsidRPr="00A17271">
        <w:rPr>
          <w:rFonts w:ascii="Arial" w:hAnsi="Arial" w:cs="Arial"/>
        </w:rPr>
        <w:t xml:space="preserve">, mazo 8, nº 10. Casos semejantes en A.H.D.L., </w:t>
      </w:r>
      <w:r w:rsidRPr="00A17271">
        <w:rPr>
          <w:rFonts w:ascii="Arial" w:hAnsi="Arial" w:cs="Arial"/>
          <w:i/>
          <w:iCs/>
        </w:rPr>
        <w:t>Fondo de Pleitos Civiles,</w:t>
      </w:r>
      <w:r w:rsidRPr="00A17271">
        <w:rPr>
          <w:rFonts w:ascii="Arial" w:hAnsi="Arial" w:cs="Arial"/>
        </w:rPr>
        <w:t xml:space="preserve"> Paramo y </w:t>
      </w:r>
      <w:proofErr w:type="spellStart"/>
      <w:r w:rsidRPr="00A17271">
        <w:rPr>
          <w:rFonts w:ascii="Arial" w:hAnsi="Arial" w:cs="Arial"/>
        </w:rPr>
        <w:t>Goldrame</w:t>
      </w:r>
      <w:proofErr w:type="spellEnd"/>
      <w:r w:rsidRPr="00A17271">
        <w:rPr>
          <w:rFonts w:ascii="Arial" w:hAnsi="Arial" w:cs="Arial"/>
        </w:rPr>
        <w:t>, mazo 3, nº 8; y Cotos d</w:t>
      </w:r>
      <w:bookmarkStart w:id="0" w:name="_GoBack"/>
      <w:bookmarkEnd w:id="0"/>
      <w:r w:rsidRPr="00A17271">
        <w:rPr>
          <w:rFonts w:ascii="Arial" w:hAnsi="Arial" w:cs="Arial"/>
        </w:rPr>
        <w:t>e Lugo, mazo 42, nº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4AA" w:rsidRDefault="00A724AA">
      <w:r>
        <w:separator/>
      </w:r>
    </w:p>
  </w:footnote>
  <w:footnote w:type="continuationSeparator" w:id="0">
    <w:p w:rsidR="00A724AA" w:rsidRDefault="00A72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E548B1"/>
    <w:multiLevelType w:val="hybridMultilevel"/>
    <w:tmpl w:val="4F061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BC8"/>
    <w:rsid w:val="00000941"/>
    <w:rsid w:val="00004EF0"/>
    <w:rsid w:val="000070A7"/>
    <w:rsid w:val="00012A93"/>
    <w:rsid w:val="000163BF"/>
    <w:rsid w:val="00024194"/>
    <w:rsid w:val="00025533"/>
    <w:rsid w:val="00025701"/>
    <w:rsid w:val="000260AB"/>
    <w:rsid w:val="00031EC2"/>
    <w:rsid w:val="00032C7C"/>
    <w:rsid w:val="000356DD"/>
    <w:rsid w:val="0003623C"/>
    <w:rsid w:val="00040607"/>
    <w:rsid w:val="00042442"/>
    <w:rsid w:val="000445BE"/>
    <w:rsid w:val="000525FE"/>
    <w:rsid w:val="000536E4"/>
    <w:rsid w:val="000566F0"/>
    <w:rsid w:val="000634C2"/>
    <w:rsid w:val="00063922"/>
    <w:rsid w:val="0006401D"/>
    <w:rsid w:val="00066187"/>
    <w:rsid w:val="00067CA0"/>
    <w:rsid w:val="00073C6B"/>
    <w:rsid w:val="0007625B"/>
    <w:rsid w:val="0008300B"/>
    <w:rsid w:val="00083BB2"/>
    <w:rsid w:val="0008461A"/>
    <w:rsid w:val="00091D5D"/>
    <w:rsid w:val="000966E5"/>
    <w:rsid w:val="000A300F"/>
    <w:rsid w:val="000A3EDB"/>
    <w:rsid w:val="000A55A7"/>
    <w:rsid w:val="000A6996"/>
    <w:rsid w:val="000A69FB"/>
    <w:rsid w:val="000B0872"/>
    <w:rsid w:val="000B2C7F"/>
    <w:rsid w:val="000B3E7A"/>
    <w:rsid w:val="000B51D4"/>
    <w:rsid w:val="000C17C1"/>
    <w:rsid w:val="000C3B25"/>
    <w:rsid w:val="000C6BF9"/>
    <w:rsid w:val="000D2E32"/>
    <w:rsid w:val="000D4EE9"/>
    <w:rsid w:val="000D5787"/>
    <w:rsid w:val="000D61CE"/>
    <w:rsid w:val="000D670A"/>
    <w:rsid w:val="000E267E"/>
    <w:rsid w:val="000E4149"/>
    <w:rsid w:val="000E6534"/>
    <w:rsid w:val="000E78A9"/>
    <w:rsid w:val="000E7EB0"/>
    <w:rsid w:val="000F198C"/>
    <w:rsid w:val="000F6D7C"/>
    <w:rsid w:val="00100958"/>
    <w:rsid w:val="00102943"/>
    <w:rsid w:val="00110268"/>
    <w:rsid w:val="001104FF"/>
    <w:rsid w:val="00111A8B"/>
    <w:rsid w:val="001202F4"/>
    <w:rsid w:val="0012067B"/>
    <w:rsid w:val="00120E62"/>
    <w:rsid w:val="00121B6C"/>
    <w:rsid w:val="001227B5"/>
    <w:rsid w:val="00122F90"/>
    <w:rsid w:val="001245FE"/>
    <w:rsid w:val="00133B23"/>
    <w:rsid w:val="001357E5"/>
    <w:rsid w:val="00136642"/>
    <w:rsid w:val="00140B6C"/>
    <w:rsid w:val="001460AC"/>
    <w:rsid w:val="00146BDB"/>
    <w:rsid w:val="00146C8D"/>
    <w:rsid w:val="0015391F"/>
    <w:rsid w:val="00153A70"/>
    <w:rsid w:val="00156F6F"/>
    <w:rsid w:val="00157783"/>
    <w:rsid w:val="00164601"/>
    <w:rsid w:val="00170A4F"/>
    <w:rsid w:val="00175A2B"/>
    <w:rsid w:val="00175D2E"/>
    <w:rsid w:val="00180E4F"/>
    <w:rsid w:val="00181C26"/>
    <w:rsid w:val="00181D3D"/>
    <w:rsid w:val="00183B11"/>
    <w:rsid w:val="00186C4E"/>
    <w:rsid w:val="00187825"/>
    <w:rsid w:val="0019020B"/>
    <w:rsid w:val="001919DA"/>
    <w:rsid w:val="00191FBB"/>
    <w:rsid w:val="00193447"/>
    <w:rsid w:val="001938F8"/>
    <w:rsid w:val="001953B9"/>
    <w:rsid w:val="0019580A"/>
    <w:rsid w:val="00195DB0"/>
    <w:rsid w:val="0019641A"/>
    <w:rsid w:val="00196CEE"/>
    <w:rsid w:val="001A06EB"/>
    <w:rsid w:val="001A10FD"/>
    <w:rsid w:val="001A2EBC"/>
    <w:rsid w:val="001A4350"/>
    <w:rsid w:val="001A7B24"/>
    <w:rsid w:val="001B01E1"/>
    <w:rsid w:val="001B1338"/>
    <w:rsid w:val="001B29AE"/>
    <w:rsid w:val="001B3C07"/>
    <w:rsid w:val="001B51D3"/>
    <w:rsid w:val="001B5655"/>
    <w:rsid w:val="001B59BC"/>
    <w:rsid w:val="001B6A61"/>
    <w:rsid w:val="001B7373"/>
    <w:rsid w:val="001C1376"/>
    <w:rsid w:val="001C1FAD"/>
    <w:rsid w:val="001C6984"/>
    <w:rsid w:val="001D00FD"/>
    <w:rsid w:val="001E0D9E"/>
    <w:rsid w:val="001E1886"/>
    <w:rsid w:val="001E29C0"/>
    <w:rsid w:val="001E5324"/>
    <w:rsid w:val="001F0623"/>
    <w:rsid w:val="001F094D"/>
    <w:rsid w:val="002023B5"/>
    <w:rsid w:val="002035E7"/>
    <w:rsid w:val="0020593E"/>
    <w:rsid w:val="00205D9A"/>
    <w:rsid w:val="00205E84"/>
    <w:rsid w:val="00206850"/>
    <w:rsid w:val="00210BD3"/>
    <w:rsid w:val="00211DC0"/>
    <w:rsid w:val="0022066C"/>
    <w:rsid w:val="00220BA5"/>
    <w:rsid w:val="002222C7"/>
    <w:rsid w:val="00222B87"/>
    <w:rsid w:val="00223F59"/>
    <w:rsid w:val="00231C47"/>
    <w:rsid w:val="00233CB8"/>
    <w:rsid w:val="00234C8F"/>
    <w:rsid w:val="002400EF"/>
    <w:rsid w:val="00242375"/>
    <w:rsid w:val="00246EA1"/>
    <w:rsid w:val="002541C8"/>
    <w:rsid w:val="0025481E"/>
    <w:rsid w:val="00254F66"/>
    <w:rsid w:val="00261C07"/>
    <w:rsid w:val="00261F90"/>
    <w:rsid w:val="00263AD1"/>
    <w:rsid w:val="002649FC"/>
    <w:rsid w:val="00265031"/>
    <w:rsid w:val="00266945"/>
    <w:rsid w:val="0027190D"/>
    <w:rsid w:val="00275A6E"/>
    <w:rsid w:val="002771A0"/>
    <w:rsid w:val="00277F86"/>
    <w:rsid w:val="00280D50"/>
    <w:rsid w:val="00283672"/>
    <w:rsid w:val="00284B1B"/>
    <w:rsid w:val="00286660"/>
    <w:rsid w:val="002930DD"/>
    <w:rsid w:val="00296DE4"/>
    <w:rsid w:val="002A3D48"/>
    <w:rsid w:val="002A59A7"/>
    <w:rsid w:val="002A60E3"/>
    <w:rsid w:val="002A7C5B"/>
    <w:rsid w:val="002B35DD"/>
    <w:rsid w:val="002B3C65"/>
    <w:rsid w:val="002B3FA3"/>
    <w:rsid w:val="002B4A4B"/>
    <w:rsid w:val="002B694A"/>
    <w:rsid w:val="002B7EE2"/>
    <w:rsid w:val="002C0F54"/>
    <w:rsid w:val="002C7CA7"/>
    <w:rsid w:val="002D0673"/>
    <w:rsid w:val="002D2768"/>
    <w:rsid w:val="002D2A59"/>
    <w:rsid w:val="002D2BB1"/>
    <w:rsid w:val="002D377F"/>
    <w:rsid w:val="002D4847"/>
    <w:rsid w:val="002E0419"/>
    <w:rsid w:val="002E218F"/>
    <w:rsid w:val="002E238A"/>
    <w:rsid w:val="002E351B"/>
    <w:rsid w:val="002E45AD"/>
    <w:rsid w:val="002E4748"/>
    <w:rsid w:val="002E55D7"/>
    <w:rsid w:val="002F2EEB"/>
    <w:rsid w:val="002F6982"/>
    <w:rsid w:val="002F79AA"/>
    <w:rsid w:val="00301C0F"/>
    <w:rsid w:val="00304455"/>
    <w:rsid w:val="0030630E"/>
    <w:rsid w:val="00306615"/>
    <w:rsid w:val="003148AA"/>
    <w:rsid w:val="00314D63"/>
    <w:rsid w:val="00316FD7"/>
    <w:rsid w:val="00317F8A"/>
    <w:rsid w:val="00320B04"/>
    <w:rsid w:val="00321D0B"/>
    <w:rsid w:val="00326EA4"/>
    <w:rsid w:val="003336A9"/>
    <w:rsid w:val="00334474"/>
    <w:rsid w:val="0033452C"/>
    <w:rsid w:val="00335D34"/>
    <w:rsid w:val="003363B7"/>
    <w:rsid w:val="00340BF9"/>
    <w:rsid w:val="00345074"/>
    <w:rsid w:val="00347B80"/>
    <w:rsid w:val="003546F1"/>
    <w:rsid w:val="003548B6"/>
    <w:rsid w:val="00360880"/>
    <w:rsid w:val="0037180D"/>
    <w:rsid w:val="00371D89"/>
    <w:rsid w:val="00373F92"/>
    <w:rsid w:val="00374209"/>
    <w:rsid w:val="00375260"/>
    <w:rsid w:val="0037722B"/>
    <w:rsid w:val="00380097"/>
    <w:rsid w:val="0038098A"/>
    <w:rsid w:val="00380CDC"/>
    <w:rsid w:val="003821E4"/>
    <w:rsid w:val="0038527C"/>
    <w:rsid w:val="00386295"/>
    <w:rsid w:val="00386AB5"/>
    <w:rsid w:val="0039446A"/>
    <w:rsid w:val="003A5D3C"/>
    <w:rsid w:val="003A679E"/>
    <w:rsid w:val="003A7EC3"/>
    <w:rsid w:val="003B158E"/>
    <w:rsid w:val="003B1BED"/>
    <w:rsid w:val="003B6377"/>
    <w:rsid w:val="003B68D0"/>
    <w:rsid w:val="003B6C5B"/>
    <w:rsid w:val="003B784F"/>
    <w:rsid w:val="003B78D1"/>
    <w:rsid w:val="003B7A76"/>
    <w:rsid w:val="003C0634"/>
    <w:rsid w:val="003C076D"/>
    <w:rsid w:val="003C3A7D"/>
    <w:rsid w:val="003C3C82"/>
    <w:rsid w:val="003C4924"/>
    <w:rsid w:val="003C7BBB"/>
    <w:rsid w:val="003D67B3"/>
    <w:rsid w:val="003D6CF7"/>
    <w:rsid w:val="003E1CB0"/>
    <w:rsid w:val="003F214B"/>
    <w:rsid w:val="003F2D1B"/>
    <w:rsid w:val="003F3C35"/>
    <w:rsid w:val="003F48E2"/>
    <w:rsid w:val="003F70D0"/>
    <w:rsid w:val="003F7638"/>
    <w:rsid w:val="00402346"/>
    <w:rsid w:val="0040236B"/>
    <w:rsid w:val="00402709"/>
    <w:rsid w:val="004035EE"/>
    <w:rsid w:val="004038E8"/>
    <w:rsid w:val="0040511A"/>
    <w:rsid w:val="00412D16"/>
    <w:rsid w:val="00413A0D"/>
    <w:rsid w:val="004142DC"/>
    <w:rsid w:val="00415226"/>
    <w:rsid w:val="00416CBB"/>
    <w:rsid w:val="004207E8"/>
    <w:rsid w:val="004250B3"/>
    <w:rsid w:val="0042586A"/>
    <w:rsid w:val="00426CD9"/>
    <w:rsid w:val="00431FEA"/>
    <w:rsid w:val="00432ACB"/>
    <w:rsid w:val="00442C73"/>
    <w:rsid w:val="0044341C"/>
    <w:rsid w:val="00445C92"/>
    <w:rsid w:val="00447B1C"/>
    <w:rsid w:val="00447E2B"/>
    <w:rsid w:val="00460892"/>
    <w:rsid w:val="00463CD7"/>
    <w:rsid w:val="00463FB0"/>
    <w:rsid w:val="00476ECA"/>
    <w:rsid w:val="00477A96"/>
    <w:rsid w:val="00480409"/>
    <w:rsid w:val="00480560"/>
    <w:rsid w:val="004819DB"/>
    <w:rsid w:val="00482D7D"/>
    <w:rsid w:val="00492906"/>
    <w:rsid w:val="00493F1A"/>
    <w:rsid w:val="004943FC"/>
    <w:rsid w:val="00497509"/>
    <w:rsid w:val="004A12EF"/>
    <w:rsid w:val="004A4BD3"/>
    <w:rsid w:val="004A6079"/>
    <w:rsid w:val="004A7355"/>
    <w:rsid w:val="004A7DE3"/>
    <w:rsid w:val="004B3B9F"/>
    <w:rsid w:val="004B4DEA"/>
    <w:rsid w:val="004B6E15"/>
    <w:rsid w:val="004C5630"/>
    <w:rsid w:val="004D03E3"/>
    <w:rsid w:val="004D2518"/>
    <w:rsid w:val="004D34B3"/>
    <w:rsid w:val="004D3F92"/>
    <w:rsid w:val="004D57B6"/>
    <w:rsid w:val="004D6481"/>
    <w:rsid w:val="004E22D4"/>
    <w:rsid w:val="004E4FE2"/>
    <w:rsid w:val="004E6836"/>
    <w:rsid w:val="004E7236"/>
    <w:rsid w:val="004E7CD1"/>
    <w:rsid w:val="004F33B6"/>
    <w:rsid w:val="004F3CBA"/>
    <w:rsid w:val="004F66A3"/>
    <w:rsid w:val="00503C32"/>
    <w:rsid w:val="00514A05"/>
    <w:rsid w:val="00515A51"/>
    <w:rsid w:val="00515FA5"/>
    <w:rsid w:val="005163E3"/>
    <w:rsid w:val="00523F21"/>
    <w:rsid w:val="0052582A"/>
    <w:rsid w:val="00531648"/>
    <w:rsid w:val="00533494"/>
    <w:rsid w:val="0053387F"/>
    <w:rsid w:val="005362E8"/>
    <w:rsid w:val="0053692C"/>
    <w:rsid w:val="00541E12"/>
    <w:rsid w:val="00542186"/>
    <w:rsid w:val="00554F8F"/>
    <w:rsid w:val="00555424"/>
    <w:rsid w:val="00560654"/>
    <w:rsid w:val="00560708"/>
    <w:rsid w:val="00561B44"/>
    <w:rsid w:val="00567A1B"/>
    <w:rsid w:val="0057324A"/>
    <w:rsid w:val="00590D2A"/>
    <w:rsid w:val="00596870"/>
    <w:rsid w:val="00596D89"/>
    <w:rsid w:val="00597324"/>
    <w:rsid w:val="00597D18"/>
    <w:rsid w:val="005B0AB2"/>
    <w:rsid w:val="005B17F3"/>
    <w:rsid w:val="005B4B60"/>
    <w:rsid w:val="005B6088"/>
    <w:rsid w:val="005C230C"/>
    <w:rsid w:val="005C6CE2"/>
    <w:rsid w:val="005C7781"/>
    <w:rsid w:val="005C792A"/>
    <w:rsid w:val="005C79DE"/>
    <w:rsid w:val="005D0779"/>
    <w:rsid w:val="005D31F6"/>
    <w:rsid w:val="005D34E4"/>
    <w:rsid w:val="005D6A8E"/>
    <w:rsid w:val="005E0D6E"/>
    <w:rsid w:val="005E3652"/>
    <w:rsid w:val="005E4965"/>
    <w:rsid w:val="005E58C3"/>
    <w:rsid w:val="005E7ED5"/>
    <w:rsid w:val="005F0754"/>
    <w:rsid w:val="005F0BEA"/>
    <w:rsid w:val="005F452C"/>
    <w:rsid w:val="005F478A"/>
    <w:rsid w:val="005F48FA"/>
    <w:rsid w:val="005F4D75"/>
    <w:rsid w:val="005F5E3F"/>
    <w:rsid w:val="005F630F"/>
    <w:rsid w:val="00600C63"/>
    <w:rsid w:val="00604F75"/>
    <w:rsid w:val="00606125"/>
    <w:rsid w:val="0060667B"/>
    <w:rsid w:val="00610109"/>
    <w:rsid w:val="00611661"/>
    <w:rsid w:val="00611D7E"/>
    <w:rsid w:val="00612ADB"/>
    <w:rsid w:val="00613097"/>
    <w:rsid w:val="00613E6A"/>
    <w:rsid w:val="00614687"/>
    <w:rsid w:val="0061579F"/>
    <w:rsid w:val="006177B4"/>
    <w:rsid w:val="00625A78"/>
    <w:rsid w:val="0062797A"/>
    <w:rsid w:val="006373B4"/>
    <w:rsid w:val="00640B93"/>
    <w:rsid w:val="00642017"/>
    <w:rsid w:val="00643A51"/>
    <w:rsid w:val="00645C5A"/>
    <w:rsid w:val="006469A8"/>
    <w:rsid w:val="00646EAD"/>
    <w:rsid w:val="00650568"/>
    <w:rsid w:val="0065450A"/>
    <w:rsid w:val="00655AE5"/>
    <w:rsid w:val="00655AE6"/>
    <w:rsid w:val="006624B0"/>
    <w:rsid w:val="00664E12"/>
    <w:rsid w:val="00671EDE"/>
    <w:rsid w:val="00672CD6"/>
    <w:rsid w:val="00673B4C"/>
    <w:rsid w:val="006768E3"/>
    <w:rsid w:val="00676D7D"/>
    <w:rsid w:val="00676FCE"/>
    <w:rsid w:val="00681303"/>
    <w:rsid w:val="00684B05"/>
    <w:rsid w:val="006861B6"/>
    <w:rsid w:val="006877A2"/>
    <w:rsid w:val="00687AA0"/>
    <w:rsid w:val="006903C6"/>
    <w:rsid w:val="00695FCF"/>
    <w:rsid w:val="0069608D"/>
    <w:rsid w:val="00697504"/>
    <w:rsid w:val="006A0DDA"/>
    <w:rsid w:val="006A3756"/>
    <w:rsid w:val="006A6905"/>
    <w:rsid w:val="006B35B5"/>
    <w:rsid w:val="006B50AE"/>
    <w:rsid w:val="006B62AB"/>
    <w:rsid w:val="006B6AF7"/>
    <w:rsid w:val="006C3913"/>
    <w:rsid w:val="006C4C89"/>
    <w:rsid w:val="006C5119"/>
    <w:rsid w:val="006C590A"/>
    <w:rsid w:val="006D0973"/>
    <w:rsid w:val="006D79FF"/>
    <w:rsid w:val="006E05A4"/>
    <w:rsid w:val="006E3DA5"/>
    <w:rsid w:val="006E4C05"/>
    <w:rsid w:val="006E577D"/>
    <w:rsid w:val="006E5C1C"/>
    <w:rsid w:val="006F0F5A"/>
    <w:rsid w:val="006F3D51"/>
    <w:rsid w:val="006F4C72"/>
    <w:rsid w:val="006F7E5A"/>
    <w:rsid w:val="00700F2A"/>
    <w:rsid w:val="00703055"/>
    <w:rsid w:val="00703517"/>
    <w:rsid w:val="00706229"/>
    <w:rsid w:val="00710CDC"/>
    <w:rsid w:val="00714F8D"/>
    <w:rsid w:val="007157DA"/>
    <w:rsid w:val="00715DBE"/>
    <w:rsid w:val="00717765"/>
    <w:rsid w:val="00721CBC"/>
    <w:rsid w:val="00723388"/>
    <w:rsid w:val="007310B4"/>
    <w:rsid w:val="0073455A"/>
    <w:rsid w:val="00735739"/>
    <w:rsid w:val="007359CC"/>
    <w:rsid w:val="00736EFD"/>
    <w:rsid w:val="00743606"/>
    <w:rsid w:val="00743684"/>
    <w:rsid w:val="0074399B"/>
    <w:rsid w:val="00743B65"/>
    <w:rsid w:val="00744F52"/>
    <w:rsid w:val="00745571"/>
    <w:rsid w:val="0074620F"/>
    <w:rsid w:val="00746D2F"/>
    <w:rsid w:val="00751507"/>
    <w:rsid w:val="007537D3"/>
    <w:rsid w:val="007548B0"/>
    <w:rsid w:val="00757BB0"/>
    <w:rsid w:val="00760D69"/>
    <w:rsid w:val="00765964"/>
    <w:rsid w:val="00766BCE"/>
    <w:rsid w:val="007677DC"/>
    <w:rsid w:val="00767B59"/>
    <w:rsid w:val="00772C29"/>
    <w:rsid w:val="0077402B"/>
    <w:rsid w:val="007740EC"/>
    <w:rsid w:val="00776503"/>
    <w:rsid w:val="007805FA"/>
    <w:rsid w:val="00780D22"/>
    <w:rsid w:val="00783E3E"/>
    <w:rsid w:val="00786012"/>
    <w:rsid w:val="0079015F"/>
    <w:rsid w:val="007940C7"/>
    <w:rsid w:val="007A1216"/>
    <w:rsid w:val="007A7620"/>
    <w:rsid w:val="007B03DB"/>
    <w:rsid w:val="007B1FE0"/>
    <w:rsid w:val="007B4CFA"/>
    <w:rsid w:val="007B57C6"/>
    <w:rsid w:val="007B5F7B"/>
    <w:rsid w:val="007C0AA4"/>
    <w:rsid w:val="007C0CD7"/>
    <w:rsid w:val="007C0D24"/>
    <w:rsid w:val="007C0EA5"/>
    <w:rsid w:val="007C2B30"/>
    <w:rsid w:val="007C36AE"/>
    <w:rsid w:val="007C615D"/>
    <w:rsid w:val="007D09B5"/>
    <w:rsid w:val="007D40EC"/>
    <w:rsid w:val="007D48A8"/>
    <w:rsid w:val="007D5762"/>
    <w:rsid w:val="007D63F9"/>
    <w:rsid w:val="007D7239"/>
    <w:rsid w:val="007E2F78"/>
    <w:rsid w:val="007E4CD8"/>
    <w:rsid w:val="007E4D9A"/>
    <w:rsid w:val="007E7EB1"/>
    <w:rsid w:val="007F098A"/>
    <w:rsid w:val="007F43E1"/>
    <w:rsid w:val="00805BF4"/>
    <w:rsid w:val="00807F84"/>
    <w:rsid w:val="0081158C"/>
    <w:rsid w:val="00812E1B"/>
    <w:rsid w:val="00820921"/>
    <w:rsid w:val="00827812"/>
    <w:rsid w:val="0083050F"/>
    <w:rsid w:val="00834E7F"/>
    <w:rsid w:val="0084657C"/>
    <w:rsid w:val="008509C6"/>
    <w:rsid w:val="00853561"/>
    <w:rsid w:val="00853DFB"/>
    <w:rsid w:val="00854B1E"/>
    <w:rsid w:val="00857567"/>
    <w:rsid w:val="008575B6"/>
    <w:rsid w:val="00857AB7"/>
    <w:rsid w:val="00861FA2"/>
    <w:rsid w:val="0086366E"/>
    <w:rsid w:val="0087277D"/>
    <w:rsid w:val="00875BCA"/>
    <w:rsid w:val="00876A64"/>
    <w:rsid w:val="00876EFA"/>
    <w:rsid w:val="008800A9"/>
    <w:rsid w:val="00885262"/>
    <w:rsid w:val="008904C6"/>
    <w:rsid w:val="008925BD"/>
    <w:rsid w:val="00894B70"/>
    <w:rsid w:val="008952B0"/>
    <w:rsid w:val="008A1BC6"/>
    <w:rsid w:val="008A2079"/>
    <w:rsid w:val="008A219B"/>
    <w:rsid w:val="008A671A"/>
    <w:rsid w:val="008A7763"/>
    <w:rsid w:val="008B0A75"/>
    <w:rsid w:val="008B4534"/>
    <w:rsid w:val="008B5C85"/>
    <w:rsid w:val="008B7F50"/>
    <w:rsid w:val="008C5571"/>
    <w:rsid w:val="008C598E"/>
    <w:rsid w:val="008D0B70"/>
    <w:rsid w:val="008D5460"/>
    <w:rsid w:val="008D7018"/>
    <w:rsid w:val="008D77D7"/>
    <w:rsid w:val="008D7CD7"/>
    <w:rsid w:val="008E4E92"/>
    <w:rsid w:val="008F2028"/>
    <w:rsid w:val="008F2CD8"/>
    <w:rsid w:val="008F2DA9"/>
    <w:rsid w:val="009017C4"/>
    <w:rsid w:val="0091208A"/>
    <w:rsid w:val="0091366D"/>
    <w:rsid w:val="00914760"/>
    <w:rsid w:val="00920013"/>
    <w:rsid w:val="00921CA4"/>
    <w:rsid w:val="009238B5"/>
    <w:rsid w:val="00924FC1"/>
    <w:rsid w:val="00925576"/>
    <w:rsid w:val="00926A9D"/>
    <w:rsid w:val="00932C56"/>
    <w:rsid w:val="00937209"/>
    <w:rsid w:val="00940E55"/>
    <w:rsid w:val="00941656"/>
    <w:rsid w:val="00942153"/>
    <w:rsid w:val="00943590"/>
    <w:rsid w:val="0094695B"/>
    <w:rsid w:val="00946D45"/>
    <w:rsid w:val="009509DA"/>
    <w:rsid w:val="00953956"/>
    <w:rsid w:val="00956306"/>
    <w:rsid w:val="009570CF"/>
    <w:rsid w:val="00957D02"/>
    <w:rsid w:val="00966638"/>
    <w:rsid w:val="00971B03"/>
    <w:rsid w:val="00972DA9"/>
    <w:rsid w:val="009749E8"/>
    <w:rsid w:val="009775E6"/>
    <w:rsid w:val="00977CF8"/>
    <w:rsid w:val="00980B26"/>
    <w:rsid w:val="00981961"/>
    <w:rsid w:val="009844CF"/>
    <w:rsid w:val="0099083F"/>
    <w:rsid w:val="00992F1C"/>
    <w:rsid w:val="00996A70"/>
    <w:rsid w:val="00996F21"/>
    <w:rsid w:val="00996F61"/>
    <w:rsid w:val="00997265"/>
    <w:rsid w:val="00997D0C"/>
    <w:rsid w:val="009A0685"/>
    <w:rsid w:val="009A073C"/>
    <w:rsid w:val="009A372C"/>
    <w:rsid w:val="009A5D62"/>
    <w:rsid w:val="009A73D6"/>
    <w:rsid w:val="009B1C08"/>
    <w:rsid w:val="009C08E7"/>
    <w:rsid w:val="009D4AD2"/>
    <w:rsid w:val="009D4BC5"/>
    <w:rsid w:val="009D6664"/>
    <w:rsid w:val="009E0932"/>
    <w:rsid w:val="009E59A8"/>
    <w:rsid w:val="009E7CAB"/>
    <w:rsid w:val="009F1394"/>
    <w:rsid w:val="009F3FF9"/>
    <w:rsid w:val="009F782A"/>
    <w:rsid w:val="00A02C56"/>
    <w:rsid w:val="00A074FE"/>
    <w:rsid w:val="00A120DA"/>
    <w:rsid w:val="00A16E85"/>
    <w:rsid w:val="00A17271"/>
    <w:rsid w:val="00A174D1"/>
    <w:rsid w:val="00A2120F"/>
    <w:rsid w:val="00A22317"/>
    <w:rsid w:val="00A2571B"/>
    <w:rsid w:val="00A25DCF"/>
    <w:rsid w:val="00A25F28"/>
    <w:rsid w:val="00A30B95"/>
    <w:rsid w:val="00A30E72"/>
    <w:rsid w:val="00A34391"/>
    <w:rsid w:val="00A34DBD"/>
    <w:rsid w:val="00A36663"/>
    <w:rsid w:val="00A40A4B"/>
    <w:rsid w:val="00A42961"/>
    <w:rsid w:val="00A43D70"/>
    <w:rsid w:val="00A44BC8"/>
    <w:rsid w:val="00A4565E"/>
    <w:rsid w:val="00A45853"/>
    <w:rsid w:val="00A4659B"/>
    <w:rsid w:val="00A5340D"/>
    <w:rsid w:val="00A534C4"/>
    <w:rsid w:val="00A63A32"/>
    <w:rsid w:val="00A64A1E"/>
    <w:rsid w:val="00A67A9B"/>
    <w:rsid w:val="00A67B3B"/>
    <w:rsid w:val="00A71074"/>
    <w:rsid w:val="00A724AA"/>
    <w:rsid w:val="00A72E58"/>
    <w:rsid w:val="00A73C6B"/>
    <w:rsid w:val="00A75528"/>
    <w:rsid w:val="00A76231"/>
    <w:rsid w:val="00A81DCC"/>
    <w:rsid w:val="00A94DE2"/>
    <w:rsid w:val="00A97783"/>
    <w:rsid w:val="00AA5A22"/>
    <w:rsid w:val="00AB04C5"/>
    <w:rsid w:val="00AB28D7"/>
    <w:rsid w:val="00AB437F"/>
    <w:rsid w:val="00AB7FC9"/>
    <w:rsid w:val="00AC0743"/>
    <w:rsid w:val="00AC26F0"/>
    <w:rsid w:val="00AC32ED"/>
    <w:rsid w:val="00AD0563"/>
    <w:rsid w:val="00AD0680"/>
    <w:rsid w:val="00AD08BF"/>
    <w:rsid w:val="00AD1FAB"/>
    <w:rsid w:val="00AE1C4B"/>
    <w:rsid w:val="00AE1F92"/>
    <w:rsid w:val="00AE22A3"/>
    <w:rsid w:val="00AE3631"/>
    <w:rsid w:val="00AF053D"/>
    <w:rsid w:val="00AF120B"/>
    <w:rsid w:val="00AF15E7"/>
    <w:rsid w:val="00AF4F03"/>
    <w:rsid w:val="00B03F40"/>
    <w:rsid w:val="00B044C1"/>
    <w:rsid w:val="00B16681"/>
    <w:rsid w:val="00B16A06"/>
    <w:rsid w:val="00B20FBB"/>
    <w:rsid w:val="00B235D6"/>
    <w:rsid w:val="00B262C9"/>
    <w:rsid w:val="00B27498"/>
    <w:rsid w:val="00B31DC5"/>
    <w:rsid w:val="00B32D13"/>
    <w:rsid w:val="00B34A0D"/>
    <w:rsid w:val="00B361A0"/>
    <w:rsid w:val="00B402B0"/>
    <w:rsid w:val="00B41AE8"/>
    <w:rsid w:val="00B42865"/>
    <w:rsid w:val="00B42CC2"/>
    <w:rsid w:val="00B42FCA"/>
    <w:rsid w:val="00B4481D"/>
    <w:rsid w:val="00B53078"/>
    <w:rsid w:val="00B5602F"/>
    <w:rsid w:val="00B60091"/>
    <w:rsid w:val="00B620D3"/>
    <w:rsid w:val="00B66A8F"/>
    <w:rsid w:val="00B70C37"/>
    <w:rsid w:val="00B74536"/>
    <w:rsid w:val="00B749E9"/>
    <w:rsid w:val="00B74C2B"/>
    <w:rsid w:val="00B77059"/>
    <w:rsid w:val="00B80B67"/>
    <w:rsid w:val="00B86210"/>
    <w:rsid w:val="00B86CB9"/>
    <w:rsid w:val="00B87E34"/>
    <w:rsid w:val="00B87FBE"/>
    <w:rsid w:val="00B945C5"/>
    <w:rsid w:val="00B9688E"/>
    <w:rsid w:val="00BA17EB"/>
    <w:rsid w:val="00BA4729"/>
    <w:rsid w:val="00BA51EB"/>
    <w:rsid w:val="00BB0700"/>
    <w:rsid w:val="00BB1D18"/>
    <w:rsid w:val="00BB436F"/>
    <w:rsid w:val="00BB503D"/>
    <w:rsid w:val="00BC058E"/>
    <w:rsid w:val="00BC3D91"/>
    <w:rsid w:val="00BC5053"/>
    <w:rsid w:val="00BC5914"/>
    <w:rsid w:val="00BC64EB"/>
    <w:rsid w:val="00BC74EF"/>
    <w:rsid w:val="00BD01F6"/>
    <w:rsid w:val="00BD08A8"/>
    <w:rsid w:val="00BD24D9"/>
    <w:rsid w:val="00BD51B5"/>
    <w:rsid w:val="00BD5865"/>
    <w:rsid w:val="00BE0CA0"/>
    <w:rsid w:val="00BE1229"/>
    <w:rsid w:val="00BE20F0"/>
    <w:rsid w:val="00BE3E27"/>
    <w:rsid w:val="00BE6EC6"/>
    <w:rsid w:val="00BE728B"/>
    <w:rsid w:val="00BF08FB"/>
    <w:rsid w:val="00BF7EBA"/>
    <w:rsid w:val="00C0276B"/>
    <w:rsid w:val="00C050E1"/>
    <w:rsid w:val="00C05F3C"/>
    <w:rsid w:val="00C12F3D"/>
    <w:rsid w:val="00C1441A"/>
    <w:rsid w:val="00C210C5"/>
    <w:rsid w:val="00C22CA0"/>
    <w:rsid w:val="00C23711"/>
    <w:rsid w:val="00C2512E"/>
    <w:rsid w:val="00C266E9"/>
    <w:rsid w:val="00C314AB"/>
    <w:rsid w:val="00C3337F"/>
    <w:rsid w:val="00C337DA"/>
    <w:rsid w:val="00C35123"/>
    <w:rsid w:val="00C36105"/>
    <w:rsid w:val="00C36383"/>
    <w:rsid w:val="00C44508"/>
    <w:rsid w:val="00C44F76"/>
    <w:rsid w:val="00C4513B"/>
    <w:rsid w:val="00C45927"/>
    <w:rsid w:val="00C5172D"/>
    <w:rsid w:val="00C53EA3"/>
    <w:rsid w:val="00C60B3F"/>
    <w:rsid w:val="00C617A3"/>
    <w:rsid w:val="00C620FC"/>
    <w:rsid w:val="00C6214E"/>
    <w:rsid w:val="00C6247C"/>
    <w:rsid w:val="00C6547D"/>
    <w:rsid w:val="00C65724"/>
    <w:rsid w:val="00C669E6"/>
    <w:rsid w:val="00C66C32"/>
    <w:rsid w:val="00C7079A"/>
    <w:rsid w:val="00C73064"/>
    <w:rsid w:val="00C7451D"/>
    <w:rsid w:val="00C76C6C"/>
    <w:rsid w:val="00C833FC"/>
    <w:rsid w:val="00C8342A"/>
    <w:rsid w:val="00C91C79"/>
    <w:rsid w:val="00C92327"/>
    <w:rsid w:val="00C92479"/>
    <w:rsid w:val="00C96B5B"/>
    <w:rsid w:val="00CA121D"/>
    <w:rsid w:val="00CA5875"/>
    <w:rsid w:val="00CB22B4"/>
    <w:rsid w:val="00CB31EC"/>
    <w:rsid w:val="00CB40CF"/>
    <w:rsid w:val="00CB5012"/>
    <w:rsid w:val="00CB5BE6"/>
    <w:rsid w:val="00CB7315"/>
    <w:rsid w:val="00CC0A1A"/>
    <w:rsid w:val="00CC2750"/>
    <w:rsid w:val="00CC3212"/>
    <w:rsid w:val="00CC3461"/>
    <w:rsid w:val="00CC5464"/>
    <w:rsid w:val="00CC5E96"/>
    <w:rsid w:val="00CD2555"/>
    <w:rsid w:val="00CD72EC"/>
    <w:rsid w:val="00CE6F08"/>
    <w:rsid w:val="00CE7F9D"/>
    <w:rsid w:val="00CF2510"/>
    <w:rsid w:val="00CF6BB1"/>
    <w:rsid w:val="00D0087E"/>
    <w:rsid w:val="00D03D52"/>
    <w:rsid w:val="00D040E0"/>
    <w:rsid w:val="00D04CAC"/>
    <w:rsid w:val="00D10D4D"/>
    <w:rsid w:val="00D11D38"/>
    <w:rsid w:val="00D13102"/>
    <w:rsid w:val="00D1791D"/>
    <w:rsid w:val="00D17E85"/>
    <w:rsid w:val="00D24069"/>
    <w:rsid w:val="00D2493B"/>
    <w:rsid w:val="00D27932"/>
    <w:rsid w:val="00D3097A"/>
    <w:rsid w:val="00D3152E"/>
    <w:rsid w:val="00D31E07"/>
    <w:rsid w:val="00D43678"/>
    <w:rsid w:val="00D46EF6"/>
    <w:rsid w:val="00D504BF"/>
    <w:rsid w:val="00D53B70"/>
    <w:rsid w:val="00D6092A"/>
    <w:rsid w:val="00D60E3D"/>
    <w:rsid w:val="00D64446"/>
    <w:rsid w:val="00D66728"/>
    <w:rsid w:val="00D670CA"/>
    <w:rsid w:val="00D6786A"/>
    <w:rsid w:val="00D67FDE"/>
    <w:rsid w:val="00D71AC3"/>
    <w:rsid w:val="00D722FB"/>
    <w:rsid w:val="00D75E4B"/>
    <w:rsid w:val="00D812D3"/>
    <w:rsid w:val="00D82401"/>
    <w:rsid w:val="00D8247C"/>
    <w:rsid w:val="00D824B2"/>
    <w:rsid w:val="00D83E3A"/>
    <w:rsid w:val="00D84F1A"/>
    <w:rsid w:val="00D862D6"/>
    <w:rsid w:val="00D87A4B"/>
    <w:rsid w:val="00D90D21"/>
    <w:rsid w:val="00D939CE"/>
    <w:rsid w:val="00D9659A"/>
    <w:rsid w:val="00DA015D"/>
    <w:rsid w:val="00DA1D59"/>
    <w:rsid w:val="00DA49CA"/>
    <w:rsid w:val="00DA574B"/>
    <w:rsid w:val="00DB10D0"/>
    <w:rsid w:val="00DB1175"/>
    <w:rsid w:val="00DC2A44"/>
    <w:rsid w:val="00DC300E"/>
    <w:rsid w:val="00DC4831"/>
    <w:rsid w:val="00DC4BF5"/>
    <w:rsid w:val="00DD4B29"/>
    <w:rsid w:val="00DD696E"/>
    <w:rsid w:val="00DD6B0C"/>
    <w:rsid w:val="00DE0974"/>
    <w:rsid w:val="00DE1CA2"/>
    <w:rsid w:val="00DE21D2"/>
    <w:rsid w:val="00DE29C6"/>
    <w:rsid w:val="00DE507A"/>
    <w:rsid w:val="00DE6B73"/>
    <w:rsid w:val="00DF164C"/>
    <w:rsid w:val="00E011FD"/>
    <w:rsid w:val="00E0270E"/>
    <w:rsid w:val="00E031A8"/>
    <w:rsid w:val="00E038E6"/>
    <w:rsid w:val="00E06E96"/>
    <w:rsid w:val="00E07CB5"/>
    <w:rsid w:val="00E10687"/>
    <w:rsid w:val="00E140F3"/>
    <w:rsid w:val="00E1744A"/>
    <w:rsid w:val="00E179A1"/>
    <w:rsid w:val="00E208FB"/>
    <w:rsid w:val="00E21F2E"/>
    <w:rsid w:val="00E23034"/>
    <w:rsid w:val="00E24800"/>
    <w:rsid w:val="00E27A1C"/>
    <w:rsid w:val="00E41D32"/>
    <w:rsid w:val="00E41EFD"/>
    <w:rsid w:val="00E42B48"/>
    <w:rsid w:val="00E42F47"/>
    <w:rsid w:val="00E44C18"/>
    <w:rsid w:val="00E4560F"/>
    <w:rsid w:val="00E46539"/>
    <w:rsid w:val="00E46CB1"/>
    <w:rsid w:val="00E505B8"/>
    <w:rsid w:val="00E50CDB"/>
    <w:rsid w:val="00E52FD8"/>
    <w:rsid w:val="00E53EC4"/>
    <w:rsid w:val="00E55AA6"/>
    <w:rsid w:val="00E560E9"/>
    <w:rsid w:val="00E615B6"/>
    <w:rsid w:val="00E64BD3"/>
    <w:rsid w:val="00E654C1"/>
    <w:rsid w:val="00E66B75"/>
    <w:rsid w:val="00E7337D"/>
    <w:rsid w:val="00E7369A"/>
    <w:rsid w:val="00E7473A"/>
    <w:rsid w:val="00E74A4F"/>
    <w:rsid w:val="00E7693E"/>
    <w:rsid w:val="00E7752D"/>
    <w:rsid w:val="00E807C4"/>
    <w:rsid w:val="00E80A0F"/>
    <w:rsid w:val="00E80E29"/>
    <w:rsid w:val="00E8224C"/>
    <w:rsid w:val="00E91DC7"/>
    <w:rsid w:val="00E93648"/>
    <w:rsid w:val="00E938BE"/>
    <w:rsid w:val="00EA5FBA"/>
    <w:rsid w:val="00EA6216"/>
    <w:rsid w:val="00EB20FD"/>
    <w:rsid w:val="00EB3AB5"/>
    <w:rsid w:val="00EB3BF2"/>
    <w:rsid w:val="00EB556E"/>
    <w:rsid w:val="00EC0655"/>
    <w:rsid w:val="00EC0756"/>
    <w:rsid w:val="00EC1A6A"/>
    <w:rsid w:val="00EC34B0"/>
    <w:rsid w:val="00EC5045"/>
    <w:rsid w:val="00EC5D23"/>
    <w:rsid w:val="00EC6A61"/>
    <w:rsid w:val="00EC77AF"/>
    <w:rsid w:val="00ED47D6"/>
    <w:rsid w:val="00ED58FD"/>
    <w:rsid w:val="00ED5ED2"/>
    <w:rsid w:val="00EE0512"/>
    <w:rsid w:val="00EE1D4D"/>
    <w:rsid w:val="00EE28C6"/>
    <w:rsid w:val="00EE3F28"/>
    <w:rsid w:val="00EE5898"/>
    <w:rsid w:val="00EE6A30"/>
    <w:rsid w:val="00EF2E97"/>
    <w:rsid w:val="00EF68A6"/>
    <w:rsid w:val="00F00B25"/>
    <w:rsid w:val="00F018DB"/>
    <w:rsid w:val="00F02C7F"/>
    <w:rsid w:val="00F036A7"/>
    <w:rsid w:val="00F03F5E"/>
    <w:rsid w:val="00F1128F"/>
    <w:rsid w:val="00F114F9"/>
    <w:rsid w:val="00F148F6"/>
    <w:rsid w:val="00F1672D"/>
    <w:rsid w:val="00F23319"/>
    <w:rsid w:val="00F24A96"/>
    <w:rsid w:val="00F25060"/>
    <w:rsid w:val="00F264E8"/>
    <w:rsid w:val="00F26A4D"/>
    <w:rsid w:val="00F311B0"/>
    <w:rsid w:val="00F31585"/>
    <w:rsid w:val="00F3573F"/>
    <w:rsid w:val="00F372DB"/>
    <w:rsid w:val="00F405C8"/>
    <w:rsid w:val="00F43E1C"/>
    <w:rsid w:val="00F4556A"/>
    <w:rsid w:val="00F46189"/>
    <w:rsid w:val="00F500E6"/>
    <w:rsid w:val="00F502C6"/>
    <w:rsid w:val="00F50F1F"/>
    <w:rsid w:val="00F52188"/>
    <w:rsid w:val="00F540B1"/>
    <w:rsid w:val="00F560AE"/>
    <w:rsid w:val="00F608A0"/>
    <w:rsid w:val="00F64ACF"/>
    <w:rsid w:val="00F64C5D"/>
    <w:rsid w:val="00F66E1B"/>
    <w:rsid w:val="00F67683"/>
    <w:rsid w:val="00F705C4"/>
    <w:rsid w:val="00F71118"/>
    <w:rsid w:val="00F77773"/>
    <w:rsid w:val="00F80BE2"/>
    <w:rsid w:val="00F80E58"/>
    <w:rsid w:val="00F81A01"/>
    <w:rsid w:val="00F826AD"/>
    <w:rsid w:val="00F82B66"/>
    <w:rsid w:val="00F85F31"/>
    <w:rsid w:val="00F87A77"/>
    <w:rsid w:val="00F90386"/>
    <w:rsid w:val="00F91A04"/>
    <w:rsid w:val="00F922AD"/>
    <w:rsid w:val="00F9724B"/>
    <w:rsid w:val="00F978E0"/>
    <w:rsid w:val="00FA2DA3"/>
    <w:rsid w:val="00FA660B"/>
    <w:rsid w:val="00FB23B7"/>
    <w:rsid w:val="00FB6116"/>
    <w:rsid w:val="00FC0866"/>
    <w:rsid w:val="00FC186C"/>
    <w:rsid w:val="00FC5A5A"/>
    <w:rsid w:val="00FC63BE"/>
    <w:rsid w:val="00FC691D"/>
    <w:rsid w:val="00FD070C"/>
    <w:rsid w:val="00FD33F4"/>
    <w:rsid w:val="00FD369B"/>
    <w:rsid w:val="00FE00B4"/>
    <w:rsid w:val="00FE0147"/>
    <w:rsid w:val="00FE0908"/>
    <w:rsid w:val="00FE1BF3"/>
    <w:rsid w:val="00FE2B22"/>
    <w:rsid w:val="00FE7465"/>
    <w:rsid w:val="00FE77F8"/>
    <w:rsid w:val="00FE7C1B"/>
    <w:rsid w:val="00FF2019"/>
    <w:rsid w:val="00FF700C"/>
    <w:rsid w:val="00FF7712"/>
  </w:rsids>
  <m:mathPr>
    <m:mathFont m:val="Cambria Math"/>
    <m:brkBin m:val="before"/>
    <m:brkBinSub m:val="--"/>
    <m:smallFrac m:val="0"/>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DE5A76E4-CFCE-4CDB-B025-D15F4EBF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gl-ES" w:eastAsia="gl-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28B"/>
    <w:rPr>
      <w:sz w:val="24"/>
      <w:szCs w:val="24"/>
      <w:lang w:val="es-ES" w:eastAsia="es-ES"/>
    </w:rPr>
  </w:style>
  <w:style w:type="paragraph" w:styleId="Ttulo1">
    <w:name w:val="heading 1"/>
    <w:basedOn w:val="Normal"/>
    <w:next w:val="Normal"/>
    <w:qFormat/>
    <w:rsid w:val="00BE728B"/>
    <w:pPr>
      <w:keepNext/>
      <w:tabs>
        <w:tab w:val="center" w:pos="1620"/>
        <w:tab w:val="center" w:pos="2340"/>
        <w:tab w:val="center" w:pos="3060"/>
        <w:tab w:val="center" w:pos="4140"/>
        <w:tab w:val="center" w:pos="4860"/>
        <w:tab w:val="center" w:pos="5580"/>
        <w:tab w:val="center" w:pos="6840"/>
        <w:tab w:val="center" w:pos="7560"/>
        <w:tab w:val="center" w:pos="8280"/>
      </w:tabs>
      <w:jc w:val="both"/>
      <w:outlineLvl w:val="0"/>
    </w:pPr>
    <w:rPr>
      <w:b/>
      <w:bCs/>
    </w:rPr>
  </w:style>
  <w:style w:type="paragraph" w:styleId="Ttulo2">
    <w:name w:val="heading 2"/>
    <w:basedOn w:val="Normal"/>
    <w:next w:val="Normal"/>
    <w:link w:val="Ttulo2Car"/>
    <w:unhideWhenUsed/>
    <w:qFormat/>
    <w:rsid w:val="00D309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E728B"/>
    <w:pPr>
      <w:jc w:val="both"/>
    </w:pPr>
  </w:style>
  <w:style w:type="paragraph" w:styleId="Textoindependiente2">
    <w:name w:val="Body Text 2"/>
    <w:basedOn w:val="Normal"/>
    <w:rsid w:val="00BE728B"/>
    <w:pPr>
      <w:jc w:val="both"/>
    </w:pPr>
    <w:rPr>
      <w:b/>
      <w:bCs/>
    </w:rPr>
  </w:style>
  <w:style w:type="paragraph" w:styleId="Sangradetextonormal">
    <w:name w:val="Body Text Indent"/>
    <w:basedOn w:val="Normal"/>
    <w:rsid w:val="00BE728B"/>
    <w:pPr>
      <w:ind w:firstLine="709"/>
      <w:jc w:val="both"/>
    </w:pPr>
  </w:style>
  <w:style w:type="paragraph" w:styleId="Textonotapie">
    <w:name w:val="footnote text"/>
    <w:basedOn w:val="Normal"/>
    <w:link w:val="TextonotapieCar"/>
    <w:semiHidden/>
    <w:rsid w:val="00BE728B"/>
    <w:pPr>
      <w:spacing w:line="360" w:lineRule="exact"/>
    </w:pPr>
    <w:rPr>
      <w:sz w:val="18"/>
      <w:szCs w:val="20"/>
      <w:lang w:val="es-ES_tradnl"/>
    </w:rPr>
  </w:style>
  <w:style w:type="character" w:styleId="Refdenotaalpie">
    <w:name w:val="footnote reference"/>
    <w:basedOn w:val="Fuentedeprrafopredeter"/>
    <w:semiHidden/>
    <w:rsid w:val="00BE728B"/>
    <w:rPr>
      <w:rFonts w:ascii="Times New Roman" w:hAnsi="Times New Roman"/>
      <w:sz w:val="16"/>
      <w:vertAlign w:val="superscript"/>
    </w:rPr>
  </w:style>
  <w:style w:type="paragraph" w:styleId="Textodeglobo">
    <w:name w:val="Balloon Text"/>
    <w:basedOn w:val="Normal"/>
    <w:link w:val="TextodegloboCar"/>
    <w:rsid w:val="005D6A8E"/>
    <w:rPr>
      <w:rFonts w:ascii="Tahoma" w:hAnsi="Tahoma" w:cs="Tahoma"/>
      <w:sz w:val="16"/>
      <w:szCs w:val="16"/>
    </w:rPr>
  </w:style>
  <w:style w:type="character" w:customStyle="1" w:styleId="TextodegloboCar">
    <w:name w:val="Texto de globo Car"/>
    <w:basedOn w:val="Fuentedeprrafopredeter"/>
    <w:link w:val="Textodeglobo"/>
    <w:rsid w:val="005D6A8E"/>
    <w:rPr>
      <w:rFonts w:ascii="Tahoma" w:hAnsi="Tahoma" w:cs="Tahoma"/>
      <w:sz w:val="16"/>
      <w:szCs w:val="16"/>
      <w:lang w:val="es-ES" w:eastAsia="es-ES"/>
    </w:rPr>
  </w:style>
  <w:style w:type="character" w:customStyle="1" w:styleId="TextonotapieCar">
    <w:name w:val="Texto nota pie Car"/>
    <w:basedOn w:val="Fuentedeprrafopredeter"/>
    <w:link w:val="Textonotapie"/>
    <w:semiHidden/>
    <w:rsid w:val="00AE1C4B"/>
    <w:rPr>
      <w:sz w:val="18"/>
      <w:lang w:val="es-ES_tradnl" w:eastAsia="es-ES"/>
    </w:rPr>
  </w:style>
  <w:style w:type="paragraph" w:styleId="Prrafodelista">
    <w:name w:val="List Paragraph"/>
    <w:basedOn w:val="Normal"/>
    <w:uiPriority w:val="34"/>
    <w:qFormat/>
    <w:rsid w:val="00AE1C4B"/>
    <w:pPr>
      <w:ind w:left="720"/>
      <w:contextualSpacing/>
    </w:pPr>
  </w:style>
  <w:style w:type="character" w:customStyle="1" w:styleId="Ttulo2Car">
    <w:name w:val="Título 2 Car"/>
    <w:basedOn w:val="Fuentedeprrafopredeter"/>
    <w:link w:val="Ttulo2"/>
    <w:rsid w:val="00D3097A"/>
    <w:rPr>
      <w:rFonts w:asciiTheme="majorHAnsi" w:eastAsiaTheme="majorEastAsia" w:hAnsiTheme="majorHAnsi" w:cstheme="majorBidi"/>
      <w:b/>
      <w:bCs/>
      <w:color w:val="4F81BD" w:themeColor="accent1"/>
      <w:sz w:val="26"/>
      <w:szCs w:val="26"/>
      <w:lang w:val="es-ES" w:eastAsia="es-ES"/>
    </w:rPr>
  </w:style>
  <w:style w:type="paragraph" w:styleId="Puesto">
    <w:name w:val="Title"/>
    <w:basedOn w:val="Normal"/>
    <w:next w:val="Normal"/>
    <w:link w:val="PuestoCar"/>
    <w:qFormat/>
    <w:rsid w:val="00D30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rsid w:val="00D3097A"/>
    <w:rPr>
      <w:rFonts w:asciiTheme="majorHAnsi" w:eastAsiaTheme="majorEastAsia" w:hAnsiTheme="majorHAnsi" w:cstheme="majorBidi"/>
      <w:color w:val="17365D" w:themeColor="text2" w:themeShade="BF"/>
      <w:spacing w:val="5"/>
      <w:kern w:val="28"/>
      <w:sz w:val="52"/>
      <w:szCs w:val="52"/>
      <w:lang w:val="es-ES" w:eastAsia="es-ES"/>
    </w:rPr>
  </w:style>
  <w:style w:type="paragraph" w:styleId="Subttulo">
    <w:name w:val="Subtitle"/>
    <w:basedOn w:val="Normal"/>
    <w:next w:val="Normal"/>
    <w:link w:val="SubttuloCar"/>
    <w:qFormat/>
    <w:rsid w:val="00D3097A"/>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D3097A"/>
    <w:rPr>
      <w:rFonts w:asciiTheme="majorHAnsi" w:eastAsiaTheme="majorEastAsia" w:hAnsiTheme="majorHAnsi" w:cstheme="majorBidi"/>
      <w:i/>
      <w:iCs/>
      <w:color w:val="4F81BD" w:themeColor="accent1"/>
      <w:spacing w:val="15"/>
      <w:sz w:val="24"/>
      <w:szCs w:val="24"/>
      <w:lang w:val="es-ES" w:eastAsia="es-ES"/>
    </w:rPr>
  </w:style>
  <w:style w:type="paragraph" w:styleId="Textoindependienteprimerasangra">
    <w:name w:val="Body Text First Indent"/>
    <w:basedOn w:val="Textoindependiente"/>
    <w:link w:val="TextoindependienteprimerasangraCar"/>
    <w:rsid w:val="00D3097A"/>
    <w:pPr>
      <w:ind w:firstLine="360"/>
      <w:jc w:val="left"/>
    </w:pPr>
  </w:style>
  <w:style w:type="character" w:customStyle="1" w:styleId="TextoindependienteCar">
    <w:name w:val="Texto independiente Car"/>
    <w:basedOn w:val="Fuentedeprrafopredeter"/>
    <w:link w:val="Textoindependiente"/>
    <w:rsid w:val="00D3097A"/>
    <w:rPr>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D3097A"/>
    <w:rPr>
      <w:sz w:val="24"/>
      <w:szCs w:val="24"/>
      <w:lang w:val="es-ES" w:eastAsia="es-ES"/>
    </w:rPr>
  </w:style>
  <w:style w:type="paragraph" w:styleId="Textonotaalfinal">
    <w:name w:val="endnote text"/>
    <w:basedOn w:val="Normal"/>
    <w:link w:val="TextonotaalfinalCar"/>
    <w:rsid w:val="00CB5BE6"/>
    <w:rPr>
      <w:sz w:val="20"/>
      <w:szCs w:val="20"/>
    </w:rPr>
  </w:style>
  <w:style w:type="character" w:customStyle="1" w:styleId="TextonotaalfinalCar">
    <w:name w:val="Texto nota al final Car"/>
    <w:basedOn w:val="Fuentedeprrafopredeter"/>
    <w:link w:val="Textonotaalfinal"/>
    <w:rsid w:val="00CB5BE6"/>
    <w:rPr>
      <w:lang w:val="es-ES" w:eastAsia="es-ES"/>
    </w:rPr>
  </w:style>
  <w:style w:type="character" w:styleId="Refdenotaalfinal">
    <w:name w:val="endnote reference"/>
    <w:basedOn w:val="Fuentedeprrafopredeter"/>
    <w:rsid w:val="00CB5BE6"/>
    <w:rPr>
      <w:vertAlign w:val="superscript"/>
    </w:rPr>
  </w:style>
  <w:style w:type="character" w:styleId="Hipervnculo">
    <w:name w:val="Hyperlink"/>
    <w:basedOn w:val="Fuentedeprrafopredeter"/>
    <w:uiPriority w:val="99"/>
    <w:unhideWhenUsed/>
    <w:rsid w:val="00772C29"/>
    <w:rPr>
      <w:color w:val="0000FF"/>
      <w:u w:val="single"/>
    </w:rPr>
  </w:style>
  <w:style w:type="paragraph" w:styleId="HTMLconformatoprevio">
    <w:name w:val="HTML Preformatted"/>
    <w:basedOn w:val="Normal"/>
    <w:link w:val="HTMLconformatoprevioCar"/>
    <w:uiPriority w:val="99"/>
    <w:semiHidden/>
    <w:unhideWhenUsed/>
    <w:rsid w:val="002B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2B7EE2"/>
    <w:rPr>
      <w:rFonts w:ascii="Courier New" w:hAnsi="Courier New" w:cs="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06857">
      <w:bodyDiv w:val="1"/>
      <w:marLeft w:val="0"/>
      <w:marRight w:val="0"/>
      <w:marTop w:val="0"/>
      <w:marBottom w:val="0"/>
      <w:divBdr>
        <w:top w:val="none" w:sz="0" w:space="0" w:color="auto"/>
        <w:left w:val="none" w:sz="0" w:space="0" w:color="auto"/>
        <w:bottom w:val="none" w:sz="0" w:space="0" w:color="auto"/>
        <w:right w:val="none" w:sz="0" w:space="0" w:color="auto"/>
      </w:divBdr>
    </w:div>
    <w:div w:id="825516180">
      <w:bodyDiv w:val="1"/>
      <w:marLeft w:val="0"/>
      <w:marRight w:val="0"/>
      <w:marTop w:val="0"/>
      <w:marBottom w:val="0"/>
      <w:divBdr>
        <w:top w:val="none" w:sz="0" w:space="0" w:color="auto"/>
        <w:left w:val="none" w:sz="0" w:space="0" w:color="auto"/>
        <w:bottom w:val="none" w:sz="0" w:space="0" w:color="auto"/>
        <w:right w:val="none" w:sz="0" w:space="0" w:color="auto"/>
      </w:divBdr>
    </w:div>
    <w:div w:id="1311013811">
      <w:bodyDiv w:val="1"/>
      <w:marLeft w:val="0"/>
      <w:marRight w:val="0"/>
      <w:marTop w:val="0"/>
      <w:marBottom w:val="0"/>
      <w:divBdr>
        <w:top w:val="none" w:sz="0" w:space="0" w:color="auto"/>
        <w:left w:val="none" w:sz="0" w:space="0" w:color="auto"/>
        <w:bottom w:val="none" w:sz="0" w:space="0" w:color="auto"/>
        <w:right w:val="none" w:sz="0" w:space="0" w:color="auto"/>
      </w:divBdr>
    </w:div>
    <w:div w:id="1380133336">
      <w:bodyDiv w:val="1"/>
      <w:marLeft w:val="0"/>
      <w:marRight w:val="0"/>
      <w:marTop w:val="0"/>
      <w:marBottom w:val="0"/>
      <w:divBdr>
        <w:top w:val="none" w:sz="0" w:space="0" w:color="auto"/>
        <w:left w:val="none" w:sz="0" w:space="0" w:color="auto"/>
        <w:bottom w:val="none" w:sz="0" w:space="0" w:color="auto"/>
        <w:right w:val="none" w:sz="0" w:space="0" w:color="auto"/>
      </w:divBdr>
    </w:div>
    <w:div w:id="1413695696">
      <w:bodyDiv w:val="1"/>
      <w:marLeft w:val="0"/>
      <w:marRight w:val="0"/>
      <w:marTop w:val="0"/>
      <w:marBottom w:val="0"/>
      <w:divBdr>
        <w:top w:val="none" w:sz="0" w:space="0" w:color="auto"/>
        <w:left w:val="none" w:sz="0" w:space="0" w:color="auto"/>
        <w:bottom w:val="none" w:sz="0" w:space="0" w:color="auto"/>
        <w:right w:val="none" w:sz="0" w:space="0" w:color="auto"/>
      </w:divBdr>
    </w:div>
    <w:div w:id="14375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dro.dubert@usc.es" TargetMode="External"/><Relationship Id="rId13" Type="http://schemas.openxmlformats.org/officeDocument/2006/relationships/hyperlink" Target="https://doi.org/10.1017/S02126109000023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36319909001500408" TargetMode="External"/><Relationship Id="rId17" Type="http://schemas.openxmlformats.org/officeDocument/2006/relationships/hyperlink" Target="https://doi.org/10.2307/286476" TargetMode="External"/><Relationship Id="rId2" Type="http://schemas.openxmlformats.org/officeDocument/2006/relationships/numbering" Target="numbering.xml"/><Relationship Id="rId16" Type="http://schemas.openxmlformats.org/officeDocument/2006/relationships/hyperlink" Target="https://doi.org/10.15304/ohm.24.28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1868698" TargetMode="External"/><Relationship Id="rId5" Type="http://schemas.openxmlformats.org/officeDocument/2006/relationships/webSettings" Target="webSettings.xml"/><Relationship Id="rId15" Type="http://schemas.openxmlformats.org/officeDocument/2006/relationships/hyperlink" Target="https://doi.org/10.3917/adh.101.0155" TargetMode="External"/><Relationship Id="rId10" Type="http://schemas.openxmlformats.org/officeDocument/2006/relationships/image" Target="media/image2.tif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www.usc.es/revistas/index.php/ohm/article/view/590/5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F3B5-8B32-4EB6-BD73-B6A64A5D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11166</Words>
  <Characters>61416</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Capitulo II:</vt:lpstr>
    </vt:vector>
  </TitlesOfParts>
  <Company/>
  <LinksUpToDate>false</LinksUpToDate>
  <CharactersWithSpaces>72438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Capitulo II:</dc:title>
  <dc:creator>Isidro Dubert</dc:creator>
  <cp:lastModifiedBy>Fernanda Barcos</cp:lastModifiedBy>
  <cp:revision>4</cp:revision>
  <dcterms:created xsi:type="dcterms:W3CDTF">2017-10-30T18:39:00Z</dcterms:created>
  <dcterms:modified xsi:type="dcterms:W3CDTF">2017-10-30T18:43:00Z</dcterms:modified>
</cp:coreProperties>
</file>